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809" w:val="left" w:leader="none"/>
        </w:tabs>
        <w:ind w:left="413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043230" cy="911351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230" cy="91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7"/>
        </w:rPr>
        <w:pict>
          <v:shape style="width:108.5pt;height:64.7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06"/>
                    <w:gridCol w:w="563"/>
                  </w:tblGrid>
                  <w:tr>
                    <w:trPr>
                      <w:trHeight w:val="1293" w:hRule="atLeast"/>
                    </w:trPr>
                    <w:tc>
                      <w:tcPr>
                        <w:tcW w:w="160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20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Elus :</w:t>
                        </w:r>
                      </w:p>
                      <w:p>
                        <w:pPr>
                          <w:pStyle w:val="TableParagraph"/>
                          <w:ind w:left="200" w:right="488"/>
                          <w:rPr>
                            <w:rFonts w:ascii="Calibri" w:hAns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</w:rPr>
                          <w:t>Présents : Absents :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20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Procurations :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200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Votants :</w:t>
                        </w:r>
                      </w:p>
                    </w:tc>
                    <w:tc>
                      <w:tcPr>
                        <w:tcW w:w="563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137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40</w:t>
                        </w:r>
                      </w:p>
                      <w:p>
                        <w:pPr>
                          <w:pStyle w:val="TableParagraph"/>
                          <w:ind w:left="137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25</w:t>
                        </w:r>
                      </w:p>
                      <w:p>
                        <w:pPr>
                          <w:pStyle w:val="TableParagraph"/>
                          <w:ind w:left="137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15</w:t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37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06</w:t>
                        </w:r>
                      </w:p>
                      <w:p>
                        <w:pPr>
                          <w:pStyle w:val="TableParagraph"/>
                          <w:spacing w:line="247" w:lineRule="exact"/>
                          <w:ind w:left="137"/>
                          <w:rPr>
                            <w:rFonts w:ascii="Calibri"/>
                            <w:b/>
                            <w:sz w:val="22"/>
                          </w:rPr>
                        </w:pPr>
                        <w:r>
                          <w:rPr>
                            <w:rFonts w:ascii="Calibri"/>
                            <w:b/>
                            <w:sz w:val="22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position w:val="17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12"/>
        </w:rPr>
      </w:pPr>
      <w:r>
        <w:rPr/>
        <w:pict>
          <v:line style="position:absolute;mso-position-horizontal-relative:page;mso-position-vertical-relative:paragraph;z-index:-1024;mso-wrap-distance-left:0;mso-wrap-distance-right:0" from="26.879999pt,9.650976pt" to="575.619999pt,9.650976pt" stroked="true" strokeweight=".48pt" strokecolor="#000000">
            <v:stroke dashstyle="solid"/>
            <w10:wrap type="topAndBottom"/>
          </v:line>
        </w:pict>
      </w:r>
      <w:r>
        <w:rPr/>
        <w:pict>
          <v:shape style="position:absolute;margin-left:22.68pt;margin-top:24.050976pt;width:553.2pt;height:46.2pt;mso-position-horizontal-relative:page;mso-position-vertical-relative:paragraph;z-index:-100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line="322" w:lineRule="exact" w:before="133"/>
                    <w:ind w:left="2975" w:right="2900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COMPTE-RENDU</w:t>
                  </w:r>
                </w:p>
                <w:p>
                  <w:pPr>
                    <w:spacing w:before="0"/>
                    <w:ind w:left="2979" w:right="2900" w:firstLine="0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CONSEIL MUNICIPAL DU 9 AVRIL 2019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1"/>
        <w:rPr>
          <w:rFonts w:ascii="Times New Roman"/>
          <w:sz w:val="7"/>
        </w:rPr>
      </w:pPr>
    </w:p>
    <w:p>
      <w:pPr>
        <w:spacing w:before="95"/>
        <w:ind w:left="144" w:right="272" w:firstLine="0"/>
        <w:jc w:val="both"/>
        <w:rPr>
          <w:sz w:val="18"/>
        </w:rPr>
      </w:pPr>
      <w:r>
        <w:rPr>
          <w:sz w:val="18"/>
        </w:rPr>
        <w:t>L'an deux mil dix-neuf, le 9 avril à 20 heures 30 minutes, les membres du Conseil Municipal, légalement convoqués, se sont réunis à la salle communale de la commune déléguée de Saint Gabriel Brécy, sous la présidence de M. Thierry OZENNE, Maire de la Commune nouvelle de Creully sur Seulles.</w:t>
      </w:r>
    </w:p>
    <w:p>
      <w:pPr>
        <w:spacing w:before="91"/>
        <w:ind w:left="144" w:right="271" w:firstLine="0"/>
        <w:jc w:val="both"/>
        <w:rPr>
          <w:sz w:val="18"/>
        </w:rPr>
      </w:pPr>
      <w:r>
        <w:rPr>
          <w:b/>
          <w:sz w:val="18"/>
        </w:rPr>
        <w:t>Présents : </w:t>
      </w:r>
      <w:r>
        <w:rPr>
          <w:sz w:val="18"/>
        </w:rPr>
        <w:t>Thierry OZENNE, Maire. </w:t>
      </w:r>
      <w:r>
        <w:rPr>
          <w:spacing w:val="-4"/>
          <w:sz w:val="18"/>
        </w:rPr>
        <w:t>Yves </w:t>
      </w:r>
      <w:r>
        <w:rPr>
          <w:sz w:val="18"/>
        </w:rPr>
        <w:t>JULIEN, Jean-Paul BÉRON, Franck DUROCHER Maires délégués. Edmond </w:t>
      </w:r>
      <w:r>
        <w:rPr>
          <w:spacing w:val="-4"/>
          <w:sz w:val="18"/>
        </w:rPr>
        <w:t>GILOT, </w:t>
      </w:r>
      <w:r>
        <w:rPr>
          <w:sz w:val="18"/>
        </w:rPr>
        <w:t>Christine LEGUERN, Virginie SARTORIO, Katia </w:t>
      </w:r>
      <w:r>
        <w:rPr>
          <w:spacing w:val="-5"/>
          <w:sz w:val="18"/>
        </w:rPr>
        <w:t>OMONT, </w:t>
      </w:r>
      <w:r>
        <w:rPr>
          <w:sz w:val="18"/>
        </w:rPr>
        <w:t>Jacky CARRÉ, Cyrille </w:t>
      </w:r>
      <w:r>
        <w:rPr>
          <w:spacing w:val="-4"/>
          <w:sz w:val="18"/>
        </w:rPr>
        <w:t>MAUDUIT, </w:t>
      </w:r>
      <w:r>
        <w:rPr>
          <w:sz w:val="18"/>
        </w:rPr>
        <w:t>Hubert THOMAS, Geneviève SIRISER Maires-adjoint. Patrick</w:t>
      </w:r>
      <w:r>
        <w:rPr>
          <w:spacing w:val="-5"/>
          <w:sz w:val="18"/>
        </w:rPr>
        <w:t> </w:t>
      </w:r>
      <w:r>
        <w:rPr>
          <w:sz w:val="18"/>
        </w:rPr>
        <w:t>BARETTE,</w:t>
      </w:r>
      <w:r>
        <w:rPr>
          <w:spacing w:val="-8"/>
          <w:sz w:val="18"/>
        </w:rPr>
        <w:t> </w:t>
      </w:r>
      <w:r>
        <w:rPr>
          <w:spacing w:val="-4"/>
          <w:sz w:val="18"/>
        </w:rPr>
        <w:t>Yves </w:t>
      </w:r>
      <w:r>
        <w:rPr>
          <w:sz w:val="18"/>
        </w:rPr>
        <w:t>BERNARD,</w:t>
      </w:r>
      <w:r>
        <w:rPr>
          <w:spacing w:val="-15"/>
          <w:sz w:val="18"/>
        </w:rPr>
        <w:t> </w:t>
      </w:r>
      <w:r>
        <w:rPr>
          <w:sz w:val="18"/>
        </w:rPr>
        <w:t>Antoinette</w:t>
      </w:r>
      <w:r>
        <w:rPr>
          <w:spacing w:val="-7"/>
          <w:sz w:val="18"/>
        </w:rPr>
        <w:t> </w:t>
      </w:r>
      <w:r>
        <w:rPr>
          <w:sz w:val="18"/>
        </w:rPr>
        <w:t>DUCLOS,</w:t>
      </w:r>
      <w:r>
        <w:rPr>
          <w:spacing w:val="-5"/>
          <w:sz w:val="18"/>
        </w:rPr>
        <w:t> </w:t>
      </w:r>
      <w:r>
        <w:rPr>
          <w:sz w:val="18"/>
        </w:rPr>
        <w:t>Pascale</w:t>
      </w:r>
      <w:r>
        <w:rPr>
          <w:spacing w:val="-8"/>
          <w:sz w:val="18"/>
        </w:rPr>
        <w:t> </w:t>
      </w:r>
      <w:r>
        <w:rPr>
          <w:sz w:val="18"/>
        </w:rPr>
        <w:t>DUCROCQ,</w:t>
      </w:r>
      <w:r>
        <w:rPr>
          <w:spacing w:val="-5"/>
          <w:sz w:val="18"/>
        </w:rPr>
        <w:t> </w:t>
      </w:r>
      <w:r>
        <w:rPr>
          <w:sz w:val="18"/>
        </w:rPr>
        <w:t>Gérard</w:t>
      </w:r>
      <w:r>
        <w:rPr>
          <w:spacing w:val="-5"/>
          <w:sz w:val="18"/>
        </w:rPr>
        <w:t> </w:t>
      </w:r>
      <w:r>
        <w:rPr>
          <w:sz w:val="18"/>
        </w:rPr>
        <w:t>GARIAN,</w:t>
      </w:r>
      <w:r>
        <w:rPr>
          <w:spacing w:val="-6"/>
          <w:sz w:val="18"/>
        </w:rPr>
        <w:t> </w:t>
      </w:r>
      <w:r>
        <w:rPr>
          <w:sz w:val="18"/>
        </w:rPr>
        <w:t>Nathalie</w:t>
      </w:r>
      <w:r>
        <w:rPr>
          <w:spacing w:val="-8"/>
          <w:sz w:val="18"/>
        </w:rPr>
        <w:t> </w:t>
      </w:r>
      <w:r>
        <w:rPr>
          <w:sz w:val="18"/>
        </w:rPr>
        <w:t>GAUTIER,</w:t>
      </w:r>
      <w:r>
        <w:rPr>
          <w:spacing w:val="-5"/>
          <w:sz w:val="18"/>
        </w:rPr>
        <w:t> </w:t>
      </w:r>
      <w:r>
        <w:rPr>
          <w:sz w:val="18"/>
        </w:rPr>
        <w:t>Dominique</w:t>
      </w:r>
      <w:r>
        <w:rPr>
          <w:spacing w:val="-5"/>
          <w:sz w:val="18"/>
        </w:rPr>
        <w:t> </w:t>
      </w:r>
      <w:r>
        <w:rPr>
          <w:sz w:val="18"/>
        </w:rPr>
        <w:t>GILLES, Jean LEFRANCOIS, Thierry </w:t>
      </w:r>
      <w:r>
        <w:rPr>
          <w:spacing w:val="-5"/>
          <w:sz w:val="18"/>
        </w:rPr>
        <w:t>LEROY, </w:t>
      </w:r>
      <w:r>
        <w:rPr>
          <w:sz w:val="18"/>
        </w:rPr>
        <w:t>Géraldine MARIE, Alain COUZIN, Claudine </w:t>
      </w:r>
      <w:r>
        <w:rPr>
          <w:spacing w:val="-4"/>
          <w:sz w:val="18"/>
        </w:rPr>
        <w:t>VANSTAEN, </w:t>
      </w:r>
      <w:r>
        <w:rPr>
          <w:sz w:val="18"/>
        </w:rPr>
        <w:t>Patrick</w:t>
      </w:r>
      <w:r>
        <w:rPr>
          <w:spacing w:val="-9"/>
          <w:sz w:val="18"/>
        </w:rPr>
        <w:t> </w:t>
      </w:r>
      <w:r>
        <w:rPr>
          <w:sz w:val="18"/>
        </w:rPr>
        <w:t>SENECAL.</w:t>
      </w:r>
    </w:p>
    <w:p>
      <w:pPr>
        <w:spacing w:before="116"/>
        <w:ind w:left="144" w:right="274" w:firstLine="0"/>
        <w:jc w:val="both"/>
        <w:rPr>
          <w:sz w:val="18"/>
        </w:rPr>
      </w:pPr>
      <w:r>
        <w:rPr>
          <w:b/>
          <w:sz w:val="18"/>
        </w:rPr>
        <w:t>Procurations : </w:t>
      </w:r>
      <w:r>
        <w:rPr>
          <w:sz w:val="18"/>
        </w:rPr>
        <w:t>Pierre FÉRAL à Hubert THOMAS, Lydie ETIENNE à Edmond GILOT, Yolande PICARD à Thierry OZENNE, Régis LEFRANCOIS à Jean LEFRANCOIS, Bernard LOUIS à Jacky CARRÉ, Madeleine LAISNE à Claudine VANSTAEN.</w:t>
      </w:r>
    </w:p>
    <w:p>
      <w:pPr>
        <w:spacing w:before="117"/>
        <w:ind w:left="144" w:right="273" w:firstLine="0"/>
        <w:jc w:val="both"/>
        <w:rPr>
          <w:sz w:val="18"/>
        </w:rPr>
      </w:pPr>
      <w:r>
        <w:rPr>
          <w:b/>
          <w:sz w:val="18"/>
        </w:rPr>
        <w:t>Absents</w:t>
      </w:r>
      <w:r>
        <w:rPr>
          <w:b/>
          <w:spacing w:val="-13"/>
          <w:sz w:val="18"/>
        </w:rPr>
        <w:t> </w:t>
      </w:r>
      <w:r>
        <w:rPr>
          <w:b/>
          <w:sz w:val="18"/>
        </w:rPr>
        <w:t>:</w:t>
      </w:r>
      <w:r>
        <w:rPr>
          <w:b/>
          <w:spacing w:val="-12"/>
          <w:sz w:val="18"/>
        </w:rPr>
        <w:t> </w:t>
      </w:r>
      <w:r>
        <w:rPr>
          <w:sz w:val="18"/>
        </w:rPr>
        <w:t>Mélanie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BEKAERT,</w:t>
      </w:r>
      <w:r>
        <w:rPr>
          <w:spacing w:val="-10"/>
          <w:sz w:val="18"/>
        </w:rPr>
        <w:t> </w:t>
      </w:r>
      <w:r>
        <w:rPr>
          <w:sz w:val="18"/>
        </w:rPr>
        <w:t>Laurence</w:t>
      </w:r>
      <w:r>
        <w:rPr>
          <w:spacing w:val="-12"/>
          <w:sz w:val="18"/>
        </w:rPr>
        <w:t> </w:t>
      </w:r>
      <w:r>
        <w:rPr>
          <w:spacing w:val="-4"/>
          <w:sz w:val="18"/>
        </w:rPr>
        <w:t>COLLET,</w:t>
      </w:r>
      <w:r>
        <w:rPr>
          <w:spacing w:val="-13"/>
          <w:sz w:val="18"/>
        </w:rPr>
        <w:t> </w:t>
      </w:r>
      <w:r>
        <w:rPr>
          <w:sz w:val="18"/>
        </w:rPr>
        <w:t>Françoise</w:t>
      </w:r>
      <w:r>
        <w:rPr>
          <w:spacing w:val="-14"/>
          <w:sz w:val="18"/>
        </w:rPr>
        <w:t> </w:t>
      </w:r>
      <w:r>
        <w:rPr>
          <w:spacing w:val="-3"/>
          <w:sz w:val="18"/>
        </w:rPr>
        <w:t>MORVAN,</w:t>
      </w:r>
      <w:r>
        <w:rPr>
          <w:spacing w:val="-11"/>
          <w:sz w:val="18"/>
        </w:rPr>
        <w:t> </w:t>
      </w:r>
      <w:r>
        <w:rPr>
          <w:sz w:val="18"/>
        </w:rPr>
        <w:t>Mathilde</w:t>
      </w:r>
      <w:r>
        <w:rPr>
          <w:spacing w:val="-12"/>
          <w:sz w:val="18"/>
        </w:rPr>
        <w:t> </w:t>
      </w:r>
      <w:r>
        <w:rPr>
          <w:sz w:val="18"/>
        </w:rPr>
        <w:t>FAUCHIER-DELAVIGNE,</w:t>
      </w:r>
      <w:r>
        <w:rPr>
          <w:spacing w:val="-13"/>
          <w:sz w:val="18"/>
        </w:rPr>
        <w:t> </w:t>
      </w:r>
      <w:r>
        <w:rPr>
          <w:sz w:val="18"/>
        </w:rPr>
        <w:t>Christelle</w:t>
      </w:r>
      <w:r>
        <w:rPr>
          <w:spacing w:val="-15"/>
          <w:sz w:val="18"/>
        </w:rPr>
        <w:t> </w:t>
      </w:r>
      <w:r>
        <w:rPr>
          <w:sz w:val="18"/>
        </w:rPr>
        <w:t>LE</w:t>
      </w:r>
      <w:r>
        <w:rPr>
          <w:spacing w:val="-13"/>
          <w:sz w:val="18"/>
        </w:rPr>
        <w:t> </w:t>
      </w:r>
      <w:r>
        <w:rPr>
          <w:sz w:val="18"/>
        </w:rPr>
        <w:t>COADOU,</w:t>
      </w:r>
      <w:r>
        <w:rPr>
          <w:spacing w:val="-13"/>
          <w:sz w:val="18"/>
        </w:rPr>
        <w:t> </w:t>
      </w:r>
      <w:r>
        <w:rPr>
          <w:sz w:val="18"/>
        </w:rPr>
        <w:t>Nicole MICHEL, Alexandre </w:t>
      </w:r>
      <w:r>
        <w:rPr>
          <w:spacing w:val="-6"/>
          <w:sz w:val="18"/>
        </w:rPr>
        <w:t>RAY </w:t>
      </w:r>
      <w:r>
        <w:rPr>
          <w:sz w:val="18"/>
        </w:rPr>
        <w:t>Florent </w:t>
      </w:r>
      <w:r>
        <w:rPr>
          <w:spacing w:val="-6"/>
          <w:sz w:val="18"/>
        </w:rPr>
        <w:t>VAUVERT, </w:t>
      </w:r>
      <w:r>
        <w:rPr>
          <w:sz w:val="18"/>
        </w:rPr>
        <w:t>Geoffrey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RENOUF.</w:t>
      </w:r>
    </w:p>
    <w:p>
      <w:pPr>
        <w:spacing w:before="90"/>
        <w:ind w:left="144" w:right="0" w:firstLine="0"/>
        <w:jc w:val="both"/>
        <w:rPr>
          <w:sz w:val="18"/>
        </w:rPr>
      </w:pPr>
      <w:r>
        <w:rPr/>
        <w:pict>
          <v:line style="position:absolute;mso-position-horizontal-relative:page;mso-position-vertical-relative:paragraph;z-index:1096" from="19.799999pt,16.061901pt" to="582.699999pt,16.061901pt" stroked="true" strokeweight=".47998pt" strokecolor="#000000">
            <v:stroke dashstyle="solid"/>
            <w10:wrap type="none"/>
          </v:line>
        </w:pict>
      </w:r>
      <w:r>
        <w:rPr>
          <w:b/>
          <w:sz w:val="18"/>
        </w:rPr>
        <w:t>Secrétaire : </w:t>
      </w:r>
      <w:r>
        <w:rPr>
          <w:sz w:val="18"/>
        </w:rPr>
        <w:t>Virginie SARTORIO</w:t>
      </w:r>
    </w:p>
    <w:p>
      <w:pPr>
        <w:pStyle w:val="BodyText"/>
        <w:spacing w:before="146"/>
        <w:ind w:left="144"/>
        <w:jc w:val="both"/>
      </w:pPr>
      <w:r>
        <w:rPr/>
        <w:t>Monsieur le Maire demande à l’assemblée, qui accepte à l’unanimité, d’ajouter de 1 point à l’ordre du jour :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40" w:lineRule="auto" w:before="0" w:after="0"/>
        <w:ind w:left="267" w:right="0" w:hanging="123"/>
        <w:jc w:val="both"/>
        <w:rPr>
          <w:sz w:val="20"/>
        </w:rPr>
      </w:pPr>
      <w:r>
        <w:rPr/>
        <w:pict>
          <v:line style="position:absolute;mso-position-horizontal-relative:page;mso-position-vertical-relative:paragraph;z-index:-976;mso-wrap-distance-left:0;mso-wrap-distance-right:0" from="19.799999pt,17.299879pt" to="573.939999pt,17.299879pt" stroked="true" strokeweight=".48001pt" strokecolor="#000000">
            <v:stroke dashstyle="solid"/>
            <w10:wrap type="topAndBottom"/>
          </v:line>
        </w:pict>
      </w:r>
      <w:r>
        <w:rPr>
          <w:sz w:val="20"/>
        </w:rPr>
        <w:t>Convention de mise à disposition du local « Poste » au Secours catholique</w:t>
      </w:r>
    </w:p>
    <w:p>
      <w:pPr>
        <w:pStyle w:val="BodyText"/>
        <w:spacing w:before="4"/>
        <w:rPr>
          <w:sz w:val="9"/>
        </w:rPr>
      </w:pPr>
    </w:p>
    <w:p>
      <w:pPr>
        <w:pStyle w:val="Heading2"/>
        <w:numPr>
          <w:ilvl w:val="1"/>
          <w:numId w:val="1"/>
        </w:numPr>
        <w:tabs>
          <w:tab w:pos="713" w:val="left" w:leader="none"/>
          <w:tab w:pos="714" w:val="left" w:leader="none"/>
        </w:tabs>
        <w:spacing w:line="240" w:lineRule="auto" w:before="93" w:after="0"/>
        <w:ind w:left="713" w:right="0" w:hanging="427"/>
        <w:jc w:val="left"/>
      </w:pPr>
      <w:r>
        <w:rPr/>
        <w:t>Désignation du secrétaire de séance : Virginie</w:t>
      </w:r>
      <w:r>
        <w:rPr>
          <w:spacing w:val="3"/>
        </w:rPr>
        <w:t> </w:t>
      </w:r>
      <w:r>
        <w:rPr/>
        <w:t>SARTORIO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713" w:val="left" w:leader="none"/>
          <w:tab w:pos="714" w:val="left" w:leader="none"/>
        </w:tabs>
        <w:spacing w:line="240" w:lineRule="auto" w:before="0" w:after="0"/>
        <w:ind w:left="713" w:right="0" w:hanging="427"/>
        <w:jc w:val="left"/>
        <w:rPr>
          <w:b/>
          <w:sz w:val="20"/>
        </w:rPr>
      </w:pPr>
      <w:r>
        <w:rPr>
          <w:b/>
          <w:sz w:val="20"/>
        </w:rPr>
        <w:t>Compte-compte rendu du conseil municipal du 26 février approuvé à l’unanimité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713" w:val="left" w:leader="none"/>
          <w:tab w:pos="714" w:val="left" w:leader="none"/>
        </w:tabs>
        <w:spacing w:line="240" w:lineRule="auto" w:before="0" w:after="0"/>
        <w:ind w:left="713" w:right="0" w:hanging="427"/>
        <w:jc w:val="left"/>
        <w:rPr>
          <w:b/>
          <w:sz w:val="20"/>
        </w:rPr>
      </w:pPr>
      <w:r>
        <w:rPr>
          <w:b/>
          <w:sz w:val="20"/>
        </w:rPr>
        <w:t>Finances</w:t>
      </w:r>
    </w:p>
    <w:p>
      <w:pPr>
        <w:pStyle w:val="ListParagraph"/>
        <w:numPr>
          <w:ilvl w:val="2"/>
          <w:numId w:val="1"/>
        </w:numPr>
        <w:tabs>
          <w:tab w:pos="1007" w:val="left" w:leader="none"/>
        </w:tabs>
        <w:spacing w:line="240" w:lineRule="auto" w:before="118" w:after="0"/>
        <w:ind w:left="1006" w:right="0" w:hanging="360"/>
        <w:jc w:val="left"/>
        <w:rPr>
          <w:sz w:val="20"/>
        </w:rPr>
      </w:pPr>
      <w:r>
        <w:rPr>
          <w:sz w:val="20"/>
        </w:rPr>
        <w:t>Délibérations amortissements</w:t>
      </w:r>
      <w:r>
        <w:rPr>
          <w:spacing w:val="2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1"/>
      </w:pPr>
    </w:p>
    <w:p>
      <w:pPr>
        <w:pStyle w:val="BodyText"/>
        <w:ind w:left="286"/>
      </w:pPr>
      <w:r>
        <w:rPr/>
        <w:t>Suite à la fusion et n’ayant pas les antériorités des amortissements des budgets assainissement, il convient d’apurer la situation compte tenu des observations du trésorier.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852" w:right="3411"/>
      </w:pPr>
      <w:r>
        <w:rPr/>
        <w:drawing>
          <wp:inline distT="0" distB="0" distL="0" distR="0">
            <wp:extent cx="102235" cy="10223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            </w:t>
      </w:r>
      <w:r>
        <w:rPr>
          <w:rFonts w:ascii="Times New Roman" w:hAnsi="Times New Roman"/>
          <w:spacing w:val="-9"/>
        </w:rPr>
        <w:t> </w:t>
      </w:r>
      <w:r>
        <w:rPr/>
        <w:t>Amortissement de la station budget assainissement de Villiers le Sec : Solde : 542 204.79 € sur 50 ans, soit 10</w:t>
      </w:r>
      <w:r>
        <w:rPr>
          <w:spacing w:val="-8"/>
        </w:rPr>
        <w:t> </w:t>
      </w:r>
      <w:r>
        <w:rPr/>
        <w:t>844.09€/an</w:t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before="93"/>
        <w:ind w:left="852" w:right="2066"/>
      </w:pPr>
      <w:r>
        <w:rPr/>
        <w:drawing>
          <wp:inline distT="0" distB="0" distL="0" distR="0">
            <wp:extent cx="102235" cy="102235"/>
            <wp:effectExtent l="0" t="0" r="0" b="0"/>
            <wp:docPr id="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            </w:t>
      </w:r>
      <w:r>
        <w:rPr>
          <w:rFonts w:ascii="Times New Roman" w:hAnsi="Times New Roman"/>
          <w:spacing w:val="-9"/>
        </w:rPr>
        <w:t> </w:t>
      </w:r>
      <w:r>
        <w:rPr/>
        <w:t>Amortissement de l’extension du réseau budget assainissement de St Gabriel Brécy : Solde 158 399.05 € sur 50 ans, soit 3167.98</w:t>
      </w:r>
      <w:r>
        <w:rPr>
          <w:spacing w:val="-2"/>
        </w:rPr>
        <w:t> </w:t>
      </w:r>
      <w:r>
        <w:rPr/>
        <w:t>€/an</w:t>
      </w:r>
    </w:p>
    <w:p>
      <w:pPr>
        <w:pStyle w:val="BodyText"/>
        <w:ind w:left="852"/>
      </w:pPr>
      <w:r>
        <w:rPr/>
        <w:t>Solde 179 808.08 € sur 50 ans, 3 596.16 €</w: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93"/>
        <w:ind w:left="852" w:right="2600"/>
      </w:pPr>
      <w:r>
        <w:rPr/>
        <w:drawing>
          <wp:inline distT="0" distB="0" distL="0" distR="0">
            <wp:extent cx="102235" cy="101600"/>
            <wp:effectExtent l="0" t="0" r="0" b="0"/>
            <wp:docPr id="7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            </w:t>
      </w:r>
      <w:r>
        <w:rPr>
          <w:rFonts w:ascii="Times New Roman" w:hAnsi="Times New Roman"/>
          <w:spacing w:val="-9"/>
        </w:rPr>
        <w:t> </w:t>
      </w:r>
      <w:r>
        <w:rPr/>
        <w:t>Amortissement du réseau rue de Tierceville budget assainissement de Creully : Solde 173 973.71 € sur 50 ans, soit</w:t>
      </w:r>
      <w:r>
        <w:rPr>
          <w:spacing w:val="-1"/>
        </w:rPr>
        <w:t> </w:t>
      </w:r>
      <w:r>
        <w:rPr/>
        <w:t>3479.47€</w:t>
      </w:r>
    </w:p>
    <w:p>
      <w:pPr>
        <w:pStyle w:val="BodyText"/>
        <w:spacing w:before="2"/>
      </w:pPr>
    </w:p>
    <w:p>
      <w:pPr>
        <w:pStyle w:val="BodyText"/>
        <w:ind w:left="286"/>
      </w:pPr>
      <w:r>
        <w:rPr/>
        <w:t>L’Assemblée valide à l’unanimité les amortissements ci-dessus.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1007" w:val="left" w:leader="none"/>
        </w:tabs>
        <w:spacing w:line="240" w:lineRule="auto" w:before="0" w:after="0"/>
        <w:ind w:left="1006" w:right="0" w:hanging="360"/>
        <w:jc w:val="left"/>
        <w:rPr>
          <w:sz w:val="20"/>
        </w:rPr>
      </w:pPr>
      <w:r>
        <w:rPr>
          <w:sz w:val="20"/>
        </w:rPr>
        <w:t>Vote des taux à l’unanimité des membres présents ou représentés</w:t>
      </w:r>
      <w:r>
        <w:rPr>
          <w:spacing w:val="5"/>
          <w:sz w:val="20"/>
        </w:rPr>
        <w:t> </w:t>
      </w:r>
      <w:r>
        <w:rPr>
          <w:sz w:val="20"/>
        </w:rPr>
        <w:t>:</w:t>
      </w:r>
    </w:p>
    <w:p>
      <w:pPr>
        <w:pStyle w:val="BodyText"/>
        <w:spacing w:before="1"/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6"/>
        <w:gridCol w:w="3434"/>
        <w:gridCol w:w="3240"/>
      </w:tblGrid>
      <w:tr>
        <w:trPr>
          <w:trHeight w:val="268" w:hRule="atLeast"/>
        </w:trPr>
        <w:tc>
          <w:tcPr>
            <w:tcW w:w="3666" w:type="dxa"/>
            <w:tcBorders>
              <w:bottom w:val="single" w:sz="4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34" w:type="dxa"/>
            <w:tcBorders>
              <w:left w:val="nil"/>
              <w:bottom w:val="single" w:sz="4" w:space="0" w:color="FFFFFF"/>
              <w:right w:val="nil"/>
            </w:tcBorders>
            <w:shd w:val="clear" w:color="auto" w:fill="4F81BC"/>
          </w:tcPr>
          <w:p>
            <w:pPr>
              <w:pStyle w:val="TableParagraph"/>
              <w:spacing w:line="248" w:lineRule="exact"/>
              <w:ind w:left="112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Taux de référence 2018</w:t>
            </w:r>
          </w:p>
        </w:tc>
        <w:tc>
          <w:tcPr>
            <w:tcW w:w="3240" w:type="dxa"/>
            <w:tcBorders>
              <w:left w:val="nil"/>
              <w:bottom w:val="single" w:sz="4" w:space="0" w:color="FFFFFF"/>
            </w:tcBorders>
            <w:shd w:val="clear" w:color="auto" w:fill="4F81BC"/>
          </w:tcPr>
          <w:p>
            <w:pPr>
              <w:pStyle w:val="TableParagraph"/>
              <w:spacing w:line="248" w:lineRule="exact"/>
              <w:ind w:left="111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Taux votés 2019</w:t>
            </w:r>
          </w:p>
        </w:tc>
      </w:tr>
      <w:tr>
        <w:trPr>
          <w:trHeight w:val="268" w:hRule="atLeast"/>
        </w:trPr>
        <w:tc>
          <w:tcPr>
            <w:tcW w:w="366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4F81BC"/>
          </w:tcPr>
          <w:p>
            <w:pPr>
              <w:pStyle w:val="TableParagraph"/>
              <w:spacing w:line="248" w:lineRule="exac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Taxe d’habitation</w:t>
            </w: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B8CCE3"/>
          </w:tcPr>
          <w:p>
            <w:pPr>
              <w:pStyle w:val="TableParagraph"/>
              <w:spacing w:line="248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11.57 %</w:t>
            </w:r>
          </w:p>
        </w:tc>
        <w:tc>
          <w:tcPr>
            <w:tcW w:w="3240" w:type="dxa"/>
            <w:tcBorders>
              <w:top w:val="single" w:sz="4" w:space="0" w:color="FFFFFF"/>
              <w:left w:val="nil"/>
              <w:bottom w:val="single" w:sz="4" w:space="0" w:color="FFFFFF"/>
            </w:tcBorders>
            <w:shd w:val="clear" w:color="auto" w:fill="B8CCE3"/>
          </w:tcPr>
          <w:p>
            <w:pPr>
              <w:pStyle w:val="TableParagraph"/>
              <w:spacing w:line="248" w:lineRule="exact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11.57 %</w:t>
            </w:r>
          </w:p>
        </w:tc>
      </w:tr>
      <w:tr>
        <w:trPr>
          <w:trHeight w:val="267" w:hRule="atLeast"/>
        </w:trPr>
        <w:tc>
          <w:tcPr>
            <w:tcW w:w="3666" w:type="dxa"/>
            <w:tcBorders>
              <w:top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4F81BC"/>
          </w:tcPr>
          <w:p>
            <w:pPr>
              <w:pStyle w:val="TableParagraph"/>
              <w:spacing w:line="247" w:lineRule="exac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Taxe foncière (bâti)</w:t>
            </w: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nil"/>
            </w:tcBorders>
            <w:shd w:val="clear" w:color="auto" w:fill="DBE4F0"/>
          </w:tcPr>
          <w:p>
            <w:pPr>
              <w:pStyle w:val="TableParagraph"/>
              <w:spacing w:line="247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13.65 %</w:t>
            </w:r>
          </w:p>
        </w:tc>
        <w:tc>
          <w:tcPr>
            <w:tcW w:w="3240" w:type="dxa"/>
            <w:tcBorders>
              <w:top w:val="single" w:sz="4" w:space="0" w:color="FFFFFF"/>
              <w:left w:val="nil"/>
              <w:bottom w:val="single" w:sz="6" w:space="0" w:color="FFFFFF"/>
            </w:tcBorders>
            <w:shd w:val="clear" w:color="auto" w:fill="DBE4F0"/>
          </w:tcPr>
          <w:p>
            <w:pPr>
              <w:pStyle w:val="TableParagraph"/>
              <w:spacing w:line="247" w:lineRule="exact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13.65 %</w:t>
            </w:r>
          </w:p>
        </w:tc>
      </w:tr>
      <w:tr>
        <w:trPr>
          <w:trHeight w:val="267" w:hRule="atLeast"/>
        </w:trPr>
        <w:tc>
          <w:tcPr>
            <w:tcW w:w="3666" w:type="dxa"/>
            <w:tcBorders>
              <w:top w:val="single" w:sz="6" w:space="0" w:color="FFFFFF"/>
              <w:right w:val="single" w:sz="4" w:space="0" w:color="FFFFFF"/>
            </w:tcBorders>
            <w:shd w:val="clear" w:color="auto" w:fill="4F81BC"/>
          </w:tcPr>
          <w:p>
            <w:pPr>
              <w:pStyle w:val="TableParagraph"/>
              <w:spacing w:line="247" w:lineRule="exact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sz w:val="22"/>
              </w:rPr>
              <w:t>Taxe foncière (non bâti)</w:t>
            </w:r>
          </w:p>
        </w:tc>
        <w:tc>
          <w:tcPr>
            <w:tcW w:w="3434" w:type="dxa"/>
            <w:tcBorders>
              <w:top w:val="single" w:sz="6" w:space="0" w:color="FFFFFF"/>
              <w:left w:val="single" w:sz="4" w:space="0" w:color="FFFFFF"/>
              <w:right w:val="nil"/>
            </w:tcBorders>
            <w:shd w:val="clear" w:color="auto" w:fill="B8CCE3"/>
          </w:tcPr>
          <w:p>
            <w:pPr>
              <w:pStyle w:val="TableParagraph"/>
              <w:spacing w:line="247" w:lineRule="exac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10.11 %</w:t>
            </w:r>
          </w:p>
        </w:tc>
        <w:tc>
          <w:tcPr>
            <w:tcW w:w="3240" w:type="dxa"/>
            <w:tcBorders>
              <w:top w:val="single" w:sz="6" w:space="0" w:color="FFFFFF"/>
              <w:left w:val="nil"/>
            </w:tcBorders>
            <w:shd w:val="clear" w:color="auto" w:fill="B8CCE3"/>
          </w:tcPr>
          <w:p>
            <w:pPr>
              <w:pStyle w:val="TableParagraph"/>
              <w:spacing w:line="247" w:lineRule="exact"/>
              <w:ind w:left="111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10.11 %</w:t>
            </w: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1"/>
        </w:numPr>
        <w:tabs>
          <w:tab w:pos="1007" w:val="left" w:leader="none"/>
        </w:tabs>
        <w:spacing w:line="240" w:lineRule="auto" w:before="0" w:after="0"/>
        <w:ind w:left="1006" w:right="707" w:hanging="360"/>
        <w:jc w:val="left"/>
        <w:rPr>
          <w:sz w:val="20"/>
        </w:rPr>
      </w:pPr>
      <w:r>
        <w:rPr>
          <w:sz w:val="20"/>
        </w:rPr>
        <w:t>Présentation des comptes de gestion 2018, comptes administratifs 2018 et budgets primitifs 2019, du budget principal et des budgets annexes adoptés à</w:t>
      </w:r>
      <w:r>
        <w:rPr>
          <w:spacing w:val="3"/>
          <w:sz w:val="20"/>
        </w:rPr>
        <w:t> </w:t>
      </w:r>
      <w:r>
        <w:rPr>
          <w:sz w:val="20"/>
        </w:rPr>
        <w:t>l’unanimité.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340" w:top="520" w:bottom="540" w:left="280" w:right="280"/>
          <w:pgNumType w:start="1"/>
        </w:sectPr>
      </w:pPr>
    </w:p>
    <w:p>
      <w:pPr>
        <w:pStyle w:val="ListParagraph"/>
        <w:numPr>
          <w:ilvl w:val="2"/>
          <w:numId w:val="1"/>
        </w:numPr>
        <w:tabs>
          <w:tab w:pos="1007" w:val="left" w:leader="none"/>
        </w:tabs>
        <w:spacing w:line="240" w:lineRule="auto" w:before="67" w:after="0"/>
        <w:ind w:left="1006" w:right="800" w:hanging="360"/>
        <w:jc w:val="left"/>
        <w:rPr>
          <w:sz w:val="20"/>
        </w:rPr>
      </w:pPr>
      <w:r>
        <w:rPr>
          <w:sz w:val="20"/>
        </w:rPr>
        <w:t>Présentation des affectations de résultat du budget château et du budget assainissement Villiers. Adoptés à l’unanimité.</w:t>
      </w:r>
    </w:p>
    <w:p>
      <w:pPr>
        <w:pStyle w:val="BodyText"/>
        <w:spacing w:before="10"/>
        <w:rPr>
          <w:sz w:val="19"/>
        </w:rPr>
      </w:pPr>
    </w:p>
    <w:p>
      <w:pPr>
        <w:spacing w:before="1"/>
        <w:ind w:left="286" w:right="0" w:firstLine="0"/>
        <w:jc w:val="left"/>
        <w:rPr>
          <w:i/>
          <w:sz w:val="20"/>
        </w:rPr>
      </w:pPr>
      <w:r>
        <w:rPr>
          <w:i/>
          <w:sz w:val="20"/>
        </w:rPr>
        <w:t>Annexes financières jointes au compte rendu</w:t>
      </w:r>
    </w:p>
    <w:p>
      <w:pPr>
        <w:pStyle w:val="BodyText"/>
        <w:spacing w:before="1"/>
        <w:rPr>
          <w:i/>
        </w:rPr>
      </w:pPr>
    </w:p>
    <w:p>
      <w:pPr>
        <w:pStyle w:val="Heading2"/>
        <w:numPr>
          <w:ilvl w:val="1"/>
          <w:numId w:val="1"/>
        </w:numPr>
        <w:tabs>
          <w:tab w:pos="713" w:val="left" w:leader="none"/>
          <w:tab w:pos="714" w:val="left" w:leader="none"/>
        </w:tabs>
        <w:spacing w:line="240" w:lineRule="auto" w:before="0" w:after="0"/>
        <w:ind w:left="713" w:right="0" w:hanging="427"/>
        <w:jc w:val="left"/>
      </w:pPr>
      <w:r>
        <w:rPr/>
        <w:t>Autorisation au maire de signer les conventions suivantes</w:t>
      </w:r>
      <w:r>
        <w:rPr>
          <w:spacing w:val="-1"/>
        </w:rPr>
        <w:t> </w:t>
      </w:r>
      <w:r>
        <w:rPr/>
        <w:t>:</w:t>
      </w:r>
    </w:p>
    <w:p>
      <w:pPr>
        <w:pStyle w:val="BodyText"/>
        <w:spacing w:before="9"/>
        <w:rPr>
          <w:b/>
          <w:sz w:val="11"/>
        </w:rPr>
      </w:pPr>
    </w:p>
    <w:p>
      <w:pPr>
        <w:pStyle w:val="BodyText"/>
        <w:spacing w:before="93"/>
        <w:ind w:left="852" w:right="140" w:hanging="283"/>
        <w:jc w:val="both"/>
      </w:pPr>
      <w:r>
        <w:rPr/>
        <w:drawing>
          <wp:inline distT="0" distB="0" distL="0" distR="0">
            <wp:extent cx="101600" cy="102234"/>
            <wp:effectExtent l="0" t="0" r="0" b="0"/>
            <wp:docPr id="9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2"/>
        </w:rPr>
        <w:t> </w:t>
      </w:r>
      <w:r>
        <w:rPr/>
        <w:t>CAUE</w:t>
      </w:r>
      <w:r>
        <w:rPr>
          <w:spacing w:val="-10"/>
        </w:rPr>
        <w:t> </w:t>
      </w:r>
      <w:r>
        <w:rPr/>
        <w:t>–</w:t>
      </w:r>
      <w:r>
        <w:rPr>
          <w:spacing w:val="-7"/>
        </w:rPr>
        <w:t> </w:t>
      </w:r>
      <w:r>
        <w:rPr/>
        <w:t>L’assemblée</w:t>
      </w:r>
      <w:r>
        <w:rPr>
          <w:spacing w:val="-7"/>
        </w:rPr>
        <w:t> </w:t>
      </w:r>
      <w:r>
        <w:rPr/>
        <w:t>à</w:t>
      </w:r>
      <w:r>
        <w:rPr>
          <w:spacing w:val="-9"/>
        </w:rPr>
        <w:t> </w:t>
      </w:r>
      <w:r>
        <w:rPr/>
        <w:t>l’unanimité,</w:t>
      </w:r>
      <w:r>
        <w:rPr>
          <w:spacing w:val="-8"/>
        </w:rPr>
        <w:t> </w:t>
      </w:r>
      <w:r>
        <w:rPr/>
        <w:t>accepte</w:t>
      </w:r>
      <w:r>
        <w:rPr>
          <w:spacing w:val="-7"/>
        </w:rPr>
        <w:t> </w:t>
      </w:r>
      <w:r>
        <w:rPr/>
        <w:t>le</w:t>
      </w:r>
      <w:r>
        <w:rPr>
          <w:spacing w:val="-9"/>
        </w:rPr>
        <w:t> </w:t>
      </w:r>
      <w:r>
        <w:rPr/>
        <w:t>contenu,</w:t>
      </w:r>
      <w:r>
        <w:rPr>
          <w:spacing w:val="-9"/>
        </w:rPr>
        <w:t> </w:t>
      </w:r>
      <w:r>
        <w:rPr/>
        <w:t>autorise</w:t>
      </w:r>
      <w:r>
        <w:rPr>
          <w:spacing w:val="-7"/>
        </w:rPr>
        <w:t> </w:t>
      </w:r>
      <w:r>
        <w:rPr/>
        <w:t>le</w:t>
      </w:r>
      <w:r>
        <w:rPr>
          <w:spacing w:val="-9"/>
        </w:rPr>
        <w:t> </w:t>
      </w:r>
      <w:r>
        <w:rPr/>
        <w:t>maire</w:t>
      </w:r>
      <w:r>
        <w:rPr>
          <w:spacing w:val="-9"/>
        </w:rPr>
        <w:t> </w:t>
      </w:r>
      <w:r>
        <w:rPr/>
        <w:t>à</w:t>
      </w:r>
      <w:r>
        <w:rPr>
          <w:spacing w:val="-9"/>
        </w:rPr>
        <w:t> </w:t>
      </w:r>
      <w:r>
        <w:rPr/>
        <w:t>signer</w:t>
      </w:r>
      <w:r>
        <w:rPr>
          <w:spacing w:val="-6"/>
        </w:rPr>
        <w:t> </w:t>
      </w:r>
      <w:r>
        <w:rPr/>
        <w:t>la</w:t>
      </w:r>
      <w:r>
        <w:rPr>
          <w:spacing w:val="-9"/>
        </w:rPr>
        <w:t> </w:t>
      </w:r>
      <w:r>
        <w:rPr/>
        <w:t>convention</w:t>
      </w:r>
      <w:r>
        <w:rPr>
          <w:spacing w:val="-6"/>
        </w:rPr>
        <w:t> </w:t>
      </w:r>
      <w:r>
        <w:rPr/>
        <w:t>et</w:t>
      </w:r>
      <w:r>
        <w:rPr>
          <w:spacing w:val="-7"/>
        </w:rPr>
        <w:t> </w:t>
      </w:r>
      <w:r>
        <w:rPr/>
        <w:t>à</w:t>
      </w:r>
      <w:r>
        <w:rPr>
          <w:spacing w:val="-9"/>
        </w:rPr>
        <w:t> </w:t>
      </w:r>
      <w:r>
        <w:rPr/>
        <w:t>adhérer</w:t>
      </w:r>
      <w:r>
        <w:rPr>
          <w:spacing w:val="-8"/>
        </w:rPr>
        <w:t> </w:t>
      </w:r>
      <w:r>
        <w:rPr/>
        <w:t>au</w:t>
      </w:r>
      <w:r>
        <w:rPr>
          <w:spacing w:val="-9"/>
        </w:rPr>
        <w:t> </w:t>
      </w:r>
      <w:r>
        <w:rPr/>
        <w:t>CAUE Objet : Mission d’accompagnement de la collectivité dans la définition de ses actions d’amélioration du cadre de vie (pôle santé et réhabilitation de la résidence « la Baronnie »). Le délai de ladite convention est « pour le temps nécessaire à l’accomplissement de la mission ». Le conseil d’administration du CAUE invite la collectivité à adhérer au CAUE conformément au barème des cotisations en</w:t>
      </w:r>
      <w:r>
        <w:rPr>
          <w:spacing w:val="-2"/>
        </w:rPr>
        <w:t> </w:t>
      </w:r>
      <w:r>
        <w:rPr/>
        <w:t>vigueur.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2"/>
        <w:ind w:left="570"/>
      </w:pPr>
      <w:r>
        <w:rPr/>
        <w:drawing>
          <wp:inline distT="0" distB="0" distL="0" distR="0">
            <wp:extent cx="101600" cy="102234"/>
            <wp:effectExtent l="0" t="0" r="0" b="0"/>
            <wp:docPr id="1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2"/>
        </w:rPr>
        <w:t> </w:t>
      </w:r>
      <w:r>
        <w:rPr/>
        <w:t>SAUR – L’assemblée à l’unanimité, accepte le contenu et autorise le maire à signer la</w:t>
      </w:r>
      <w:r>
        <w:rPr>
          <w:spacing w:val="-11"/>
        </w:rPr>
        <w:t> </w:t>
      </w:r>
      <w:r>
        <w:rPr/>
        <w:t>convention</w:t>
      </w:r>
    </w:p>
    <w:p>
      <w:pPr>
        <w:pStyle w:val="BodyText"/>
        <w:spacing w:before="1"/>
        <w:ind w:left="852"/>
      </w:pPr>
      <w:r>
        <w:rPr/>
        <w:t>Objet : Entretien des ouvrages d’assainissement des eaux usées (Villiers le Sec), Télégestion et interventions, nettoyage et curage des boues. Durée de la convention : 3 ans. Montant annuel 6420 € HT</w:t>
      </w: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852" w:hanging="283"/>
      </w:pPr>
      <w:r>
        <w:rPr/>
        <w:drawing>
          <wp:inline distT="0" distB="0" distL="0" distR="0">
            <wp:extent cx="101600" cy="102234"/>
            <wp:effectExtent l="0" t="0" r="0" b="0"/>
            <wp:docPr id="1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2"/>
        </w:rPr>
        <w:t> </w:t>
      </w:r>
      <w:r>
        <w:rPr/>
        <w:t>CONSEIL DEPARTEMENTAL- L’assemblée à l’unanimité, accepte le contenu et autorise le maire à signer la convention</w:t>
      </w:r>
    </w:p>
    <w:p>
      <w:pPr>
        <w:pStyle w:val="BodyText"/>
        <w:ind w:left="852"/>
      </w:pPr>
      <w:r>
        <w:rPr/>
        <w:t>Objet : Utilisation des équipements sportifs par le Collège de Creully sur Seulles (terrain de football et aire de saut). Durée : 1 année scolaire, renouvelable par tacite reconduction, dans la limite de 5. Indemnisation : 2982.40€.</w:t>
      </w: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before="93"/>
        <w:ind w:left="852" w:hanging="283"/>
      </w:pPr>
      <w:r>
        <w:rPr/>
        <w:drawing>
          <wp:inline distT="0" distB="0" distL="0" distR="0">
            <wp:extent cx="101600" cy="102234"/>
            <wp:effectExtent l="0" t="0" r="0" b="0"/>
            <wp:docPr id="15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00" cy="1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22"/>
        </w:rPr>
        <w:t> </w:t>
      </w:r>
      <w:r>
        <w:rPr/>
        <w:t>CDC SEULLES TERRE ET MER (Service animation) et L’association EXPLORACIME - L’assemblée à l’unanimité, accepte le contenu et autorise le maire à signer la</w:t>
      </w:r>
      <w:r>
        <w:rPr>
          <w:spacing w:val="-5"/>
        </w:rPr>
        <w:t> </w:t>
      </w:r>
      <w:r>
        <w:rPr/>
        <w:t>convention</w:t>
      </w:r>
    </w:p>
    <w:p>
      <w:pPr>
        <w:pStyle w:val="BodyText"/>
        <w:ind w:left="852" w:right="140"/>
        <w:jc w:val="both"/>
      </w:pPr>
      <w:r>
        <w:rPr/>
        <w:t>Objet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Convention</w:t>
      </w:r>
      <w:r>
        <w:rPr>
          <w:spacing w:val="-2"/>
        </w:rPr>
        <w:t> </w:t>
      </w:r>
      <w:r>
        <w:rPr/>
        <w:t>gratuite</w:t>
      </w:r>
      <w:r>
        <w:rPr>
          <w:spacing w:val="-1"/>
        </w:rPr>
        <w:t> </w:t>
      </w:r>
      <w:r>
        <w:rPr/>
        <w:t>d’exploitation</w:t>
      </w:r>
      <w:r>
        <w:rPr>
          <w:spacing w:val="-4"/>
        </w:rPr>
        <w:t> </w:t>
      </w:r>
      <w:r>
        <w:rPr/>
        <w:t>temporaire</w:t>
      </w:r>
      <w:r>
        <w:rPr>
          <w:spacing w:val="-5"/>
        </w:rPr>
        <w:t> </w:t>
      </w:r>
      <w:r>
        <w:rPr/>
        <w:t>de</w:t>
      </w:r>
      <w:r>
        <w:rPr>
          <w:spacing w:val="-3"/>
        </w:rPr>
        <w:t> </w:t>
      </w:r>
      <w:r>
        <w:rPr/>
        <w:t>site</w:t>
      </w:r>
      <w:r>
        <w:rPr>
          <w:spacing w:val="-2"/>
        </w:rPr>
        <w:t> </w:t>
      </w:r>
      <w:r>
        <w:rPr/>
        <w:t>(dans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/>
        <w:t>parcours</w:t>
      </w:r>
      <w:r>
        <w:rPr>
          <w:spacing w:val="-4"/>
        </w:rPr>
        <w:t> </w:t>
      </w:r>
      <w:r>
        <w:rPr/>
        <w:t>sportif</w:t>
      </w:r>
      <w:r>
        <w:rPr>
          <w:spacing w:val="-3"/>
        </w:rPr>
        <w:t> </w:t>
      </w:r>
      <w:r>
        <w:rPr/>
        <w:t>du</w:t>
      </w:r>
      <w:r>
        <w:rPr>
          <w:spacing w:val="-3"/>
        </w:rPr>
        <w:t> </w:t>
      </w:r>
      <w:r>
        <w:rPr/>
        <w:t>château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Creully)</w:t>
      </w:r>
      <w:r>
        <w:rPr>
          <w:spacing w:val="4"/>
        </w:rPr>
        <w:t> </w:t>
      </w:r>
      <w:r>
        <w:rPr/>
        <w:t>pour</w:t>
      </w:r>
      <w:r>
        <w:rPr>
          <w:spacing w:val="-4"/>
        </w:rPr>
        <w:t> </w:t>
      </w:r>
      <w:r>
        <w:rPr/>
        <w:t>une animation de grimpe encadrée dans les arbres. Durée de la convention : du 6 au 12 juillet 2019. Engagement des parties à faire nettoyer le site par les jeunes inscrits à l’animation</w:t>
      </w:r>
      <w:r>
        <w:rPr>
          <w:spacing w:val="-3"/>
        </w:rPr>
        <w:t> </w:t>
      </w:r>
      <w:r>
        <w:rPr/>
        <w:t>d’accrobranches.</w:t>
      </w:r>
    </w:p>
    <w:p>
      <w:pPr>
        <w:pStyle w:val="BodyText"/>
        <w:spacing w:before="11"/>
        <w:rPr>
          <w:sz w:val="11"/>
        </w:rPr>
      </w:pPr>
    </w:p>
    <w:p>
      <w:pPr>
        <w:pStyle w:val="Heading2"/>
        <w:numPr>
          <w:ilvl w:val="1"/>
          <w:numId w:val="1"/>
        </w:numPr>
        <w:tabs>
          <w:tab w:pos="713" w:val="left" w:leader="none"/>
          <w:tab w:pos="714" w:val="left" w:leader="none"/>
        </w:tabs>
        <w:spacing w:line="240" w:lineRule="auto" w:before="93" w:after="0"/>
        <w:ind w:left="713" w:right="0" w:hanging="427"/>
        <w:jc w:val="left"/>
      </w:pPr>
      <w:r>
        <w:rPr/>
        <w:t>Transfert de la compétence d’Assainissement à la communauté de communes Seulles Terre et</w:t>
      </w:r>
      <w:r>
        <w:rPr>
          <w:spacing w:val="-7"/>
        </w:rPr>
        <w:t> </w:t>
      </w:r>
      <w:r>
        <w:rPr/>
        <w:t>Mer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ind w:left="286"/>
      </w:pPr>
      <w:r>
        <w:rPr/>
        <w:t>La première disposition de la loi NOTRe est un assouplissement du transfert de la compétence. La commune peut reporter</w:t>
      </w:r>
    </w:p>
    <w:p>
      <w:pPr>
        <w:spacing w:line="112" w:lineRule="exact" w:before="7"/>
        <w:ind w:left="3615" w:right="0" w:firstLine="0"/>
        <w:jc w:val="left"/>
        <w:rPr>
          <w:sz w:val="13"/>
        </w:rPr>
      </w:pPr>
      <w:r>
        <w:rPr>
          <w:sz w:val="13"/>
        </w:rPr>
        <w:t>er</w:t>
      </w:r>
    </w:p>
    <w:p>
      <w:pPr>
        <w:pStyle w:val="BodyText"/>
        <w:spacing w:line="192" w:lineRule="exact"/>
        <w:ind w:left="286"/>
      </w:pPr>
      <w:r>
        <w:rPr/>
        <w:t>le transfert de l'assainissement au 1 janvier 2026. Deux conditions sont toutefois fixées : délibérer en ce sens avant le</w:t>
      </w:r>
    </w:p>
    <w:p>
      <w:pPr>
        <w:spacing w:line="112" w:lineRule="exact" w:before="8"/>
        <w:ind w:left="396" w:right="0" w:firstLine="0"/>
        <w:jc w:val="left"/>
        <w:rPr>
          <w:sz w:val="13"/>
        </w:rPr>
      </w:pPr>
      <w:r>
        <w:rPr>
          <w:sz w:val="13"/>
        </w:rPr>
        <w:t>er</w:t>
      </w:r>
    </w:p>
    <w:p>
      <w:pPr>
        <w:pStyle w:val="BodyText"/>
        <w:spacing w:line="192" w:lineRule="exact"/>
        <w:ind w:left="286"/>
      </w:pPr>
      <w:r>
        <w:rPr/>
        <w:t>1 juillet 2019 et être en nombre suffisant : 25% des communes membres de la communauté de communes représentant au</w:t>
      </w:r>
    </w:p>
    <w:p>
      <w:pPr>
        <w:pStyle w:val="BodyText"/>
        <w:spacing w:line="477" w:lineRule="auto"/>
        <w:ind w:left="286" w:right="1893"/>
      </w:pPr>
      <w:r>
        <w:rPr/>
        <w:t>moins 20% de la population. Si ce n’est pas le cas, le transfert s’effectuera de droit au 1</w:t>
      </w:r>
      <w:r>
        <w:rPr>
          <w:position w:val="6"/>
          <w:sz w:val="13"/>
        </w:rPr>
        <w:t>er </w:t>
      </w:r>
      <w:r>
        <w:rPr/>
        <w:t>janvier 2020. A l’unanimité, l’assemblée vote le transfert de la compétence d’Assainissement au 1</w:t>
      </w:r>
      <w:r>
        <w:rPr>
          <w:position w:val="6"/>
          <w:sz w:val="13"/>
        </w:rPr>
        <w:t>er </w:t>
      </w:r>
      <w:r>
        <w:rPr/>
        <w:t>janvier 2026.</w:t>
      </w:r>
    </w:p>
    <w:p>
      <w:pPr>
        <w:pStyle w:val="Heading2"/>
        <w:numPr>
          <w:ilvl w:val="1"/>
          <w:numId w:val="1"/>
        </w:numPr>
        <w:tabs>
          <w:tab w:pos="713" w:val="left" w:leader="none"/>
          <w:tab w:pos="714" w:val="left" w:leader="none"/>
        </w:tabs>
        <w:spacing w:line="240" w:lineRule="auto" w:before="7" w:after="0"/>
        <w:ind w:left="713" w:right="0" w:hanging="427"/>
        <w:jc w:val="left"/>
      </w:pPr>
      <w:r>
        <w:rPr/>
        <w:t>Commissions d’appel</w:t>
      </w:r>
      <w:r>
        <w:rPr>
          <w:spacing w:val="1"/>
        </w:rPr>
        <w:t> </w:t>
      </w:r>
      <w:r>
        <w:rPr/>
        <w:t>d’offre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2"/>
          <w:numId w:val="1"/>
        </w:numPr>
        <w:tabs>
          <w:tab w:pos="1007" w:val="left" w:leader="none"/>
        </w:tabs>
        <w:spacing w:line="240" w:lineRule="auto" w:before="0" w:after="0"/>
        <w:ind w:left="1006" w:right="0" w:hanging="360"/>
        <w:jc w:val="left"/>
        <w:rPr>
          <w:sz w:val="20"/>
        </w:rPr>
      </w:pPr>
      <w:r>
        <w:rPr>
          <w:sz w:val="20"/>
        </w:rPr>
        <w:t>Halle multi</w:t>
      </w:r>
      <w:r>
        <w:rPr>
          <w:spacing w:val="-4"/>
          <w:sz w:val="20"/>
        </w:rPr>
        <w:t> </w:t>
      </w:r>
      <w:r>
        <w:rPr>
          <w:sz w:val="20"/>
        </w:rPr>
        <w:t>raquettes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1"/>
        <w:gridCol w:w="2693"/>
        <w:gridCol w:w="2835"/>
        <w:gridCol w:w="1838"/>
      </w:tblGrid>
      <w:tr>
        <w:trPr>
          <w:trHeight w:val="424" w:hRule="atLeast"/>
        </w:trPr>
        <w:tc>
          <w:tcPr>
            <w:tcW w:w="3541" w:type="dxa"/>
            <w:tcBorders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LOT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3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ENTREPRISE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4F81BC"/>
          </w:tcPr>
          <w:p>
            <w:pPr>
              <w:pStyle w:val="TableParagraph"/>
              <w:spacing w:before="3"/>
              <w:ind w:left="11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NOTE</w:t>
            </w:r>
          </w:p>
        </w:tc>
        <w:tc>
          <w:tcPr>
            <w:tcW w:w="1838" w:type="dxa"/>
            <w:tcBorders>
              <w:left w:val="nil"/>
              <w:bottom w:val="nil"/>
            </w:tcBorders>
            <w:shd w:val="clear" w:color="auto" w:fill="4F81BC"/>
          </w:tcPr>
          <w:p>
            <w:pPr>
              <w:pStyle w:val="TableParagraph"/>
              <w:spacing w:before="3"/>
              <w:ind w:left="113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MONTANT HT</w:t>
            </w:r>
          </w:p>
        </w:tc>
      </w:tr>
      <w:tr>
        <w:trPr>
          <w:trHeight w:val="412" w:hRule="atLeast"/>
        </w:trPr>
        <w:tc>
          <w:tcPr>
            <w:tcW w:w="3541" w:type="dxa"/>
            <w:tcBorders>
              <w:top w:val="nil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Lot 1 VRD</w:t>
            </w:r>
          </w:p>
        </w:tc>
        <w:tc>
          <w:tcPr>
            <w:tcW w:w="2693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Réseau et voirie Bayeux</w:t>
            </w:r>
          </w:p>
        </w:tc>
        <w:tc>
          <w:tcPr>
            <w:tcW w:w="2835" w:type="dxa"/>
            <w:tcBorders>
              <w:top w:val="nil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>
            <w:pPr>
              <w:pStyle w:val="TableParagraph"/>
              <w:spacing w:before="1"/>
              <w:ind w:left="1152" w:right="1138"/>
              <w:jc w:val="center"/>
              <w:rPr>
                <w:sz w:val="22"/>
              </w:rPr>
            </w:pPr>
            <w:r>
              <w:rPr>
                <w:sz w:val="22"/>
              </w:rPr>
              <w:t>87.00</w:t>
            </w:r>
          </w:p>
        </w:tc>
        <w:tc>
          <w:tcPr>
            <w:tcW w:w="1838" w:type="dxa"/>
            <w:tcBorders>
              <w:top w:val="nil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>
            <w:pPr>
              <w:pStyle w:val="TableParagraph"/>
              <w:spacing w:before="1"/>
              <w:ind w:left="0" w:right="93"/>
              <w:jc w:val="right"/>
              <w:rPr>
                <w:sz w:val="22"/>
              </w:rPr>
            </w:pPr>
            <w:r>
              <w:rPr>
                <w:sz w:val="22"/>
              </w:rPr>
              <w:t>77 829.00 €</w:t>
            </w:r>
          </w:p>
        </w:tc>
      </w:tr>
      <w:tr>
        <w:trPr>
          <w:trHeight w:val="412" w:hRule="atLeast"/>
        </w:trPr>
        <w:tc>
          <w:tcPr>
            <w:tcW w:w="3541" w:type="dxa"/>
            <w:tcBorders>
              <w:top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Lot 2 Bâtiment</w:t>
            </w:r>
          </w:p>
        </w:tc>
        <w:tc>
          <w:tcPr>
            <w:tcW w:w="269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Mathis</w:t>
            </w:r>
          </w:p>
        </w:tc>
        <w:tc>
          <w:tcPr>
            <w:tcW w:w="283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spacing w:before="1"/>
              <w:ind w:left="1152" w:right="1138"/>
              <w:jc w:val="center"/>
              <w:rPr>
                <w:sz w:val="22"/>
              </w:rPr>
            </w:pPr>
            <w:r>
              <w:rPr>
                <w:sz w:val="22"/>
              </w:rPr>
              <w:t>77.66</w:t>
            </w:r>
          </w:p>
        </w:tc>
        <w:tc>
          <w:tcPr>
            <w:tcW w:w="1838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</w:tcPr>
          <w:p>
            <w:pPr>
              <w:pStyle w:val="TableParagraph"/>
              <w:spacing w:before="1"/>
              <w:ind w:left="0" w:right="93"/>
              <w:jc w:val="right"/>
              <w:rPr>
                <w:sz w:val="22"/>
              </w:rPr>
            </w:pPr>
            <w:r>
              <w:rPr>
                <w:sz w:val="22"/>
              </w:rPr>
              <w:t>562 000.00 €</w:t>
            </w:r>
          </w:p>
        </w:tc>
      </w:tr>
      <w:tr>
        <w:trPr>
          <w:trHeight w:val="412" w:hRule="atLeast"/>
        </w:trPr>
        <w:tc>
          <w:tcPr>
            <w:tcW w:w="3541" w:type="dxa"/>
            <w:tcBorders>
              <w:top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Lot 3 Sol et équipements sportifs</w:t>
            </w:r>
          </w:p>
        </w:tc>
        <w:tc>
          <w:tcPr>
            <w:tcW w:w="2693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Eurovia</w:t>
            </w:r>
          </w:p>
        </w:tc>
        <w:tc>
          <w:tcPr>
            <w:tcW w:w="2835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  <w:right w:val="single" w:sz="4" w:space="0" w:color="94B3D6"/>
            </w:tcBorders>
            <w:shd w:val="clear" w:color="auto" w:fill="DBE4F0"/>
          </w:tcPr>
          <w:p>
            <w:pPr>
              <w:pStyle w:val="TableParagraph"/>
              <w:spacing w:before="1"/>
              <w:ind w:left="124"/>
              <w:rPr>
                <w:sz w:val="22"/>
              </w:rPr>
            </w:pPr>
            <w:r>
              <w:rPr>
                <w:sz w:val="22"/>
              </w:rPr>
              <w:t>Seule à avoir répondu à l’AO</w:t>
            </w:r>
          </w:p>
        </w:tc>
        <w:tc>
          <w:tcPr>
            <w:tcW w:w="1838" w:type="dxa"/>
            <w:tcBorders>
              <w:top w:val="single" w:sz="4" w:space="0" w:color="94B3D6"/>
              <w:left w:val="single" w:sz="4" w:space="0" w:color="94B3D6"/>
              <w:bottom w:val="single" w:sz="4" w:space="0" w:color="94B3D6"/>
            </w:tcBorders>
            <w:shd w:val="clear" w:color="auto" w:fill="DBE4F0"/>
          </w:tcPr>
          <w:p>
            <w:pPr>
              <w:pStyle w:val="TableParagraph"/>
              <w:spacing w:before="1"/>
              <w:ind w:left="0" w:right="93"/>
              <w:jc w:val="right"/>
              <w:rPr>
                <w:sz w:val="22"/>
              </w:rPr>
            </w:pPr>
            <w:r>
              <w:rPr>
                <w:sz w:val="22"/>
              </w:rPr>
              <w:t>62 960.00 €</w:t>
            </w:r>
          </w:p>
        </w:tc>
      </w:tr>
      <w:tr>
        <w:trPr>
          <w:trHeight w:val="415" w:hRule="atLeast"/>
        </w:trPr>
        <w:tc>
          <w:tcPr>
            <w:tcW w:w="3541" w:type="dxa"/>
            <w:tcBorders>
              <w:top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Lot 4 Clôture</w:t>
            </w:r>
          </w:p>
        </w:tc>
        <w:tc>
          <w:tcPr>
            <w:tcW w:w="2693" w:type="dxa"/>
            <w:tcBorders>
              <w:top w:val="single" w:sz="4" w:space="0" w:color="94B3D6"/>
              <w:left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spacing w:before="3"/>
              <w:rPr>
                <w:sz w:val="22"/>
              </w:rPr>
            </w:pPr>
            <w:r>
              <w:rPr>
                <w:sz w:val="22"/>
              </w:rPr>
              <w:t>Leblois environnement</w:t>
            </w:r>
          </w:p>
        </w:tc>
        <w:tc>
          <w:tcPr>
            <w:tcW w:w="2835" w:type="dxa"/>
            <w:tcBorders>
              <w:top w:val="single" w:sz="4" w:space="0" w:color="94B3D6"/>
              <w:left w:val="single" w:sz="4" w:space="0" w:color="94B3D6"/>
              <w:right w:val="single" w:sz="4" w:space="0" w:color="94B3D6"/>
            </w:tcBorders>
          </w:tcPr>
          <w:p>
            <w:pPr>
              <w:pStyle w:val="TableParagraph"/>
              <w:spacing w:before="3"/>
              <w:ind w:left="1149" w:right="1138"/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38" w:type="dxa"/>
            <w:tcBorders>
              <w:top w:val="single" w:sz="4" w:space="0" w:color="94B3D6"/>
              <w:left w:val="single" w:sz="4" w:space="0" w:color="94B3D6"/>
            </w:tcBorders>
          </w:tcPr>
          <w:p>
            <w:pPr>
              <w:pStyle w:val="TableParagraph"/>
              <w:spacing w:before="3"/>
              <w:ind w:left="0" w:right="93"/>
              <w:jc w:val="right"/>
              <w:rPr>
                <w:sz w:val="22"/>
              </w:rPr>
            </w:pPr>
            <w:r>
              <w:rPr>
                <w:sz w:val="22"/>
              </w:rPr>
              <w:t>13 796.50 €</w:t>
            </w:r>
          </w:p>
        </w:tc>
      </w:tr>
    </w:tbl>
    <w:p>
      <w:pPr>
        <w:pStyle w:val="Heading1"/>
        <w:spacing w:before="183"/>
      </w:pPr>
      <w:r>
        <w:rPr/>
        <w:t>L’Assemblée valide à l’unanimité les résultats de la commission d’appel d’offres. Début des travaux en mai 2019.</w:t>
      </w:r>
    </w:p>
    <w:p>
      <w:pPr>
        <w:pStyle w:val="ListParagraph"/>
        <w:numPr>
          <w:ilvl w:val="2"/>
          <w:numId w:val="1"/>
        </w:numPr>
        <w:tabs>
          <w:tab w:pos="1007" w:val="left" w:leader="none"/>
        </w:tabs>
        <w:spacing w:line="240" w:lineRule="auto" w:before="160" w:after="0"/>
        <w:ind w:left="1006" w:right="0" w:hanging="360"/>
        <w:jc w:val="left"/>
        <w:rPr>
          <w:rFonts w:ascii="Times New Roman"/>
          <w:sz w:val="22"/>
        </w:rPr>
      </w:pPr>
      <w:r>
        <w:rPr>
          <w:rFonts w:ascii="Times New Roman"/>
          <w:sz w:val="22"/>
        </w:rPr>
        <w:t>Programme travaux de voirie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2019</w:t>
      </w:r>
    </w:p>
    <w:p>
      <w:pPr>
        <w:pStyle w:val="BodyText"/>
        <w:spacing w:before="9"/>
        <w:rPr>
          <w:rFonts w:ascii="Times New Roman"/>
          <w:sz w:val="13"/>
        </w:rPr>
      </w:pPr>
    </w:p>
    <w:tbl>
      <w:tblPr>
        <w:tblW w:w="0" w:type="auto"/>
        <w:jc w:val="left"/>
        <w:tblInd w:w="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9"/>
        <w:gridCol w:w="3711"/>
        <w:gridCol w:w="2183"/>
      </w:tblGrid>
      <w:tr>
        <w:trPr>
          <w:trHeight w:val="424" w:hRule="atLeast"/>
        </w:trPr>
        <w:tc>
          <w:tcPr>
            <w:tcW w:w="50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C"/>
          </w:tcPr>
          <w:p>
            <w:pPr>
              <w:pStyle w:val="TableParagraph"/>
              <w:spacing w:before="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Aménagements de sécurité et déplacements doux</w:t>
            </w:r>
          </w:p>
        </w:tc>
        <w:tc>
          <w:tcPr>
            <w:tcW w:w="3711" w:type="dxa"/>
            <w:tcBorders>
              <w:top w:val="single" w:sz="4" w:space="0" w:color="000000"/>
            </w:tcBorders>
            <w:shd w:val="clear" w:color="auto" w:fill="4F81BC"/>
          </w:tcPr>
          <w:p>
            <w:pPr>
              <w:pStyle w:val="TableParagraph"/>
              <w:spacing w:before="1"/>
              <w:ind w:left="336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ENTREPRISE MARTRAGNY</w:t>
            </w:r>
          </w:p>
        </w:tc>
        <w:tc>
          <w:tcPr>
            <w:tcW w:w="21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4F81BC"/>
          </w:tcPr>
          <w:p>
            <w:pPr>
              <w:pStyle w:val="TableParagraph"/>
              <w:spacing w:before="1"/>
              <w:ind w:left="45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213 901.31 €</w:t>
            </w:r>
          </w:p>
        </w:tc>
      </w:tr>
    </w:tbl>
    <w:p>
      <w:pPr>
        <w:pStyle w:val="BodyText"/>
        <w:spacing w:before="10"/>
        <w:rPr>
          <w:rFonts w:ascii="Times New Roman"/>
          <w:sz w:val="19"/>
        </w:rPr>
      </w:pPr>
    </w:p>
    <w:p>
      <w:pPr>
        <w:spacing w:before="0"/>
        <w:ind w:left="286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L’Assemblée valide à l’unanimité les résultats de la commission d’appel d’offres. Début des travaux en septembre 2019.</w:t>
      </w:r>
    </w:p>
    <w:p>
      <w:pPr>
        <w:spacing w:after="0"/>
        <w:jc w:val="left"/>
        <w:rPr>
          <w:rFonts w:ascii="Times New Roman" w:hAnsi="Times New Roman"/>
          <w:sz w:val="22"/>
        </w:rPr>
        <w:sectPr>
          <w:pgSz w:w="11910" w:h="16840"/>
          <w:pgMar w:header="0" w:footer="340" w:top="420" w:bottom="540" w:left="280" w:right="280"/>
        </w:sectPr>
      </w:pPr>
    </w:p>
    <w:p>
      <w:pPr>
        <w:pStyle w:val="Heading2"/>
        <w:numPr>
          <w:ilvl w:val="1"/>
          <w:numId w:val="1"/>
        </w:numPr>
        <w:tabs>
          <w:tab w:pos="713" w:val="left" w:leader="none"/>
          <w:tab w:pos="714" w:val="left" w:leader="none"/>
        </w:tabs>
        <w:spacing w:line="240" w:lineRule="auto" w:before="77" w:after="0"/>
        <w:ind w:left="713" w:right="0" w:hanging="427"/>
        <w:jc w:val="left"/>
      </w:pPr>
      <w:r>
        <w:rPr/>
        <w:t>Convention de mise à disposition du « local Poste » au secours</w:t>
      </w:r>
      <w:r>
        <w:rPr>
          <w:spacing w:val="-3"/>
        </w:rPr>
        <w:t> </w:t>
      </w:r>
      <w:r>
        <w:rPr/>
        <w:t>catholique</w:t>
      </w: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ind w:left="286"/>
      </w:pPr>
      <w:r>
        <w:rPr/>
        <w:t>Le maire expose à l’assemblée les récents travaux de réhabilitation et propose de mettre à disposition gratuitement le dit local au secours catholique.</w:t>
      </w:r>
    </w:p>
    <w:p>
      <w:pPr>
        <w:pStyle w:val="BodyText"/>
        <w:spacing w:before="1"/>
      </w:pPr>
    </w:p>
    <w:p>
      <w:pPr>
        <w:pStyle w:val="BodyText"/>
        <w:ind w:left="286"/>
      </w:pPr>
      <w:r>
        <w:rPr/>
        <w:t>Après délibération, le conseil municipal, à l’unanimité :</w:t>
      </w:r>
    </w:p>
    <w:p>
      <w:pPr>
        <w:pStyle w:val="ListParagraph"/>
        <w:numPr>
          <w:ilvl w:val="0"/>
          <w:numId w:val="2"/>
        </w:numPr>
        <w:tabs>
          <w:tab w:pos="1006" w:val="left" w:leader="none"/>
          <w:tab w:pos="1007" w:val="left" w:leader="none"/>
        </w:tabs>
        <w:spacing w:line="240" w:lineRule="auto" w:before="176" w:after="0"/>
        <w:ind w:left="1006" w:right="144" w:hanging="360"/>
        <w:jc w:val="left"/>
        <w:rPr>
          <w:sz w:val="20"/>
        </w:rPr>
      </w:pPr>
      <w:r>
        <w:rPr>
          <w:spacing w:val="-4"/>
          <w:sz w:val="20"/>
        </w:rPr>
        <w:t>Valide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3"/>
          <w:sz w:val="20"/>
        </w:rPr>
        <w:t> </w:t>
      </w:r>
      <w:r>
        <w:rPr>
          <w:sz w:val="20"/>
        </w:rPr>
        <w:t>mise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disposition</w:t>
      </w:r>
      <w:r>
        <w:rPr>
          <w:spacing w:val="-4"/>
          <w:sz w:val="20"/>
        </w:rPr>
        <w:t> </w:t>
      </w:r>
      <w:r>
        <w:rPr>
          <w:sz w:val="20"/>
        </w:rPr>
        <w:t>gratuite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local</w:t>
      </w:r>
      <w:r>
        <w:rPr>
          <w:spacing w:val="-4"/>
          <w:sz w:val="20"/>
        </w:rPr>
        <w:t> </w:t>
      </w:r>
      <w:r>
        <w:rPr>
          <w:sz w:val="20"/>
        </w:rPr>
        <w:t>«</w:t>
      </w:r>
      <w:r>
        <w:rPr>
          <w:spacing w:val="-3"/>
          <w:sz w:val="20"/>
        </w:rPr>
        <w:t> </w:t>
      </w:r>
      <w:r>
        <w:rPr>
          <w:sz w:val="20"/>
        </w:rPr>
        <w:t>poste</w:t>
      </w:r>
      <w:r>
        <w:rPr>
          <w:spacing w:val="-3"/>
          <w:sz w:val="20"/>
        </w:rPr>
        <w:t> </w:t>
      </w:r>
      <w:r>
        <w:rPr>
          <w:sz w:val="20"/>
        </w:rPr>
        <w:t>»</w:t>
      </w:r>
      <w:r>
        <w:rPr>
          <w:spacing w:val="-5"/>
          <w:sz w:val="20"/>
        </w:rPr>
        <w:t> </w:t>
      </w:r>
      <w:r>
        <w:rPr>
          <w:sz w:val="20"/>
        </w:rPr>
        <w:t>au</w:t>
      </w:r>
      <w:r>
        <w:rPr>
          <w:spacing w:val="-6"/>
          <w:sz w:val="20"/>
        </w:rPr>
        <w:t> </w:t>
      </w:r>
      <w:r>
        <w:rPr>
          <w:sz w:val="20"/>
        </w:rPr>
        <w:t>secours</w:t>
      </w:r>
      <w:r>
        <w:rPr>
          <w:spacing w:val="-4"/>
          <w:sz w:val="20"/>
        </w:rPr>
        <w:t> </w:t>
      </w:r>
      <w:r>
        <w:rPr>
          <w:sz w:val="20"/>
        </w:rPr>
        <w:t>catholique</w:t>
      </w:r>
      <w:r>
        <w:rPr>
          <w:spacing w:val="-1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une</w:t>
      </w:r>
      <w:r>
        <w:rPr>
          <w:spacing w:val="-6"/>
          <w:sz w:val="20"/>
        </w:rPr>
        <w:t> </w:t>
      </w:r>
      <w:r>
        <w:rPr>
          <w:sz w:val="20"/>
        </w:rPr>
        <w:t>durée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3</w:t>
      </w:r>
      <w:r>
        <w:rPr>
          <w:spacing w:val="-3"/>
          <w:sz w:val="20"/>
        </w:rPr>
        <w:t> </w:t>
      </w:r>
      <w:r>
        <w:rPr>
          <w:sz w:val="20"/>
        </w:rPr>
        <w:t>ans,</w:t>
      </w:r>
      <w:r>
        <w:rPr>
          <w:spacing w:val="-5"/>
          <w:sz w:val="20"/>
        </w:rPr>
        <w:t> </w:t>
      </w:r>
      <w:r>
        <w:rPr>
          <w:sz w:val="20"/>
        </w:rPr>
        <w:t>renouvelable tacitement</w:t>
      </w:r>
    </w:p>
    <w:p>
      <w:pPr>
        <w:pStyle w:val="ListParagraph"/>
        <w:numPr>
          <w:ilvl w:val="0"/>
          <w:numId w:val="2"/>
        </w:numPr>
        <w:tabs>
          <w:tab w:pos="1006" w:val="left" w:leader="none"/>
          <w:tab w:pos="1007" w:val="left" w:leader="none"/>
        </w:tabs>
        <w:spacing w:line="240" w:lineRule="auto" w:before="13" w:after="0"/>
        <w:ind w:left="1006" w:right="0" w:hanging="360"/>
        <w:jc w:val="left"/>
        <w:rPr>
          <w:sz w:val="20"/>
        </w:rPr>
      </w:pPr>
      <w:r>
        <w:rPr>
          <w:sz w:val="20"/>
        </w:rPr>
        <w:t>Précise que les charges seront supportées par l’occupant (eau, électricité, assurance, etc.)</w:t>
      </w:r>
      <w:r>
        <w:rPr>
          <w:spacing w:val="-7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2"/>
        </w:numPr>
        <w:tabs>
          <w:tab w:pos="1006" w:val="left" w:leader="none"/>
          <w:tab w:pos="1007" w:val="left" w:leader="none"/>
        </w:tabs>
        <w:spacing w:line="240" w:lineRule="auto" w:before="12" w:after="0"/>
        <w:ind w:left="1006" w:right="0" w:hanging="360"/>
        <w:jc w:val="left"/>
        <w:rPr>
          <w:sz w:val="20"/>
        </w:rPr>
      </w:pPr>
      <w:r>
        <w:rPr>
          <w:sz w:val="20"/>
        </w:rPr>
        <w:t>Autorise le Maire à signe la convention et tout autre documents nécessaires à cette mise à</w:t>
      </w:r>
      <w:r>
        <w:rPr>
          <w:spacing w:val="-26"/>
          <w:sz w:val="20"/>
        </w:rPr>
        <w:t> </w:t>
      </w:r>
      <w:r>
        <w:rPr>
          <w:sz w:val="20"/>
        </w:rPr>
        <w:t>disposition</w:t>
      </w:r>
    </w:p>
    <w:p>
      <w:pPr>
        <w:pStyle w:val="BodyText"/>
        <w:rPr>
          <w:sz w:val="24"/>
        </w:rPr>
      </w:pPr>
    </w:p>
    <w:p>
      <w:pPr>
        <w:pStyle w:val="Heading2"/>
        <w:numPr>
          <w:ilvl w:val="1"/>
          <w:numId w:val="1"/>
        </w:numPr>
        <w:tabs>
          <w:tab w:pos="994" w:val="left" w:leader="none"/>
          <w:tab w:pos="995" w:val="left" w:leader="none"/>
        </w:tabs>
        <w:spacing w:line="240" w:lineRule="auto" w:before="183" w:after="0"/>
        <w:ind w:left="994" w:right="0" w:hanging="708"/>
        <w:jc w:val="left"/>
      </w:pPr>
      <w:r>
        <w:rPr/>
        <w:t>Informations et questions</w:t>
      </w:r>
      <w:r>
        <w:rPr>
          <w:spacing w:val="-1"/>
        </w:rPr>
        <w:t> </w:t>
      </w:r>
      <w:r>
        <w:rPr/>
        <w:t>diverses</w:t>
      </w:r>
    </w:p>
    <w:p>
      <w:pPr>
        <w:pStyle w:val="BodyText"/>
        <w:spacing w:before="8"/>
        <w:rPr>
          <w:b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28" w:lineRule="auto" w:before="1" w:after="0"/>
        <w:ind w:left="994" w:right="143" w:hanging="281"/>
        <w:jc w:val="left"/>
        <w:rPr>
          <w:sz w:val="20"/>
        </w:rPr>
      </w:pPr>
      <w:r>
        <w:rPr>
          <w:sz w:val="20"/>
        </w:rPr>
        <w:t>Elections Européennes : dimanche 26 mai 2019 (tableau des permanences des bureaux de vote à compléter et à remettre en</w:t>
      </w:r>
      <w:r>
        <w:rPr>
          <w:spacing w:val="-3"/>
          <w:sz w:val="20"/>
        </w:rPr>
        <w:t> </w:t>
      </w:r>
      <w:r>
        <w:rPr>
          <w:sz w:val="20"/>
        </w:rPr>
        <w:t>mairie)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25" w:lineRule="exact" w:before="0" w:after="0"/>
        <w:ind w:left="994" w:right="0" w:hanging="281"/>
        <w:jc w:val="left"/>
        <w:rPr>
          <w:sz w:val="20"/>
        </w:rPr>
      </w:pPr>
      <w:r>
        <w:rPr>
          <w:sz w:val="20"/>
        </w:rPr>
        <w:t>Compromis d’achat du Terrain Dumesnildot signé</w:t>
      </w:r>
      <w:r>
        <w:rPr>
          <w:spacing w:val="-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29" w:lineRule="exact" w:before="0" w:after="0"/>
        <w:ind w:left="994" w:right="0" w:hanging="281"/>
        <w:jc w:val="left"/>
        <w:rPr>
          <w:sz w:val="20"/>
        </w:rPr>
      </w:pPr>
      <w:r>
        <w:rPr>
          <w:sz w:val="20"/>
        </w:rPr>
        <w:t>Demande de Jumelage de la Ville de High Cliff</w:t>
      </w:r>
      <w:r>
        <w:rPr>
          <w:spacing w:val="-5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30" w:lineRule="exact" w:before="0" w:after="0"/>
        <w:ind w:left="994" w:right="0" w:hanging="281"/>
        <w:jc w:val="left"/>
        <w:rPr>
          <w:sz w:val="20"/>
        </w:rPr>
      </w:pPr>
      <w:r>
        <w:rPr>
          <w:sz w:val="20"/>
        </w:rPr>
        <w:t>Marché des Potiers à St Gabriel Brécy les 4 et 5 mai</w:t>
      </w:r>
      <w:r>
        <w:rPr>
          <w:spacing w:val="-2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31" w:lineRule="exact" w:before="0" w:after="0"/>
        <w:ind w:left="994" w:right="0" w:hanging="281"/>
        <w:jc w:val="left"/>
        <w:rPr>
          <w:sz w:val="20"/>
        </w:rPr>
      </w:pPr>
      <w:r>
        <w:rPr>
          <w:sz w:val="20"/>
        </w:rPr>
        <w:t>Commémoration</w:t>
      </w:r>
      <w:r>
        <w:rPr>
          <w:spacing w:val="-5"/>
          <w:sz w:val="20"/>
        </w:rPr>
        <w:t> </w:t>
      </w:r>
      <w:r>
        <w:rPr>
          <w:sz w:val="20"/>
        </w:rPr>
        <w:t>au</w:t>
      </w:r>
      <w:r>
        <w:rPr>
          <w:spacing w:val="-5"/>
          <w:sz w:val="20"/>
        </w:rPr>
        <w:t> </w:t>
      </w:r>
      <w:r>
        <w:rPr>
          <w:sz w:val="20"/>
        </w:rPr>
        <w:t>cimetière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Villiers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Sec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samedi</w:t>
      </w:r>
      <w:r>
        <w:rPr>
          <w:spacing w:val="-5"/>
          <w:sz w:val="20"/>
        </w:rPr>
        <w:t> </w:t>
      </w:r>
      <w:r>
        <w:rPr>
          <w:sz w:val="20"/>
        </w:rPr>
        <w:t>13</w:t>
      </w:r>
      <w:r>
        <w:rPr>
          <w:spacing w:val="-5"/>
          <w:sz w:val="20"/>
        </w:rPr>
        <w:t> </w:t>
      </w:r>
      <w:r>
        <w:rPr>
          <w:sz w:val="20"/>
        </w:rPr>
        <w:t>avril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2"/>
          <w:sz w:val="20"/>
        </w:rPr>
        <w:t> </w:t>
      </w:r>
      <w:r>
        <w:rPr>
          <w:sz w:val="20"/>
        </w:rPr>
        <w:t>15h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2"/>
          <w:sz w:val="20"/>
        </w:rPr>
        <w:t> </w:t>
      </w:r>
      <w:r>
        <w:rPr>
          <w:sz w:val="20"/>
        </w:rPr>
        <w:t>présence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l’Ambassadeur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Belgique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31" w:lineRule="exact" w:before="0" w:after="0"/>
        <w:ind w:left="994" w:right="0" w:hanging="281"/>
        <w:jc w:val="left"/>
        <w:rPr>
          <w:sz w:val="20"/>
        </w:rPr>
      </w:pPr>
      <w:r>
        <w:rPr>
          <w:sz w:val="20"/>
        </w:rPr>
        <w:t>Inauguration du musée de la radio le jeudi 6 juin à midi</w:t>
      </w:r>
      <w:r>
        <w:rPr>
          <w:spacing w:val="-1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29" w:lineRule="exact" w:before="0" w:after="0"/>
        <w:ind w:left="994" w:right="0" w:hanging="281"/>
        <w:jc w:val="left"/>
        <w:rPr>
          <w:sz w:val="20"/>
        </w:rPr>
      </w:pPr>
      <w:r>
        <w:rPr>
          <w:sz w:val="20"/>
        </w:rPr>
        <w:t>Inauguration de l’Ecole Cecil Newton le vendredi 7 juin à 15h</w:t>
      </w:r>
      <w:r>
        <w:rPr>
          <w:spacing w:val="-7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28" w:lineRule="auto" w:before="0" w:after="0"/>
        <w:ind w:left="994" w:right="143" w:hanging="281"/>
        <w:jc w:val="left"/>
        <w:rPr>
          <w:sz w:val="20"/>
        </w:rPr>
      </w:pPr>
      <w:r>
        <w:rPr>
          <w:sz w:val="20"/>
        </w:rPr>
        <w:t>Reconstitution</w:t>
      </w:r>
      <w:r>
        <w:rPr>
          <w:spacing w:val="-6"/>
          <w:sz w:val="20"/>
        </w:rPr>
        <w:t> </w:t>
      </w:r>
      <w:r>
        <w:rPr>
          <w:sz w:val="20"/>
        </w:rPr>
        <w:t>historique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seconde</w:t>
      </w:r>
      <w:r>
        <w:rPr>
          <w:spacing w:val="-6"/>
          <w:sz w:val="20"/>
        </w:rPr>
        <w:t> </w:t>
      </w:r>
      <w:r>
        <w:rPr>
          <w:sz w:val="20"/>
        </w:rPr>
        <w:t>guerre</w:t>
      </w:r>
      <w:r>
        <w:rPr>
          <w:spacing w:val="-5"/>
          <w:sz w:val="20"/>
        </w:rPr>
        <w:t> </w:t>
      </w:r>
      <w:r>
        <w:rPr>
          <w:sz w:val="20"/>
        </w:rPr>
        <w:t>mondiale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z w:val="20"/>
        </w:rPr>
        <w:t>7</w:t>
      </w:r>
      <w:r>
        <w:rPr>
          <w:spacing w:val="-6"/>
          <w:sz w:val="20"/>
        </w:rPr>
        <w:t> </w:t>
      </w:r>
      <w:r>
        <w:rPr>
          <w:sz w:val="20"/>
        </w:rPr>
        <w:t>juin</w:t>
      </w:r>
      <w:r>
        <w:rPr>
          <w:spacing w:val="-5"/>
          <w:sz w:val="20"/>
        </w:rPr>
        <w:t> </w:t>
      </w:r>
      <w:r>
        <w:rPr>
          <w:sz w:val="20"/>
        </w:rPr>
        <w:t>dans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2"/>
          <w:sz w:val="20"/>
        </w:rPr>
        <w:t> </w:t>
      </w:r>
      <w:r>
        <w:rPr>
          <w:sz w:val="20"/>
        </w:rPr>
        <w:t>Parc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3"/>
          <w:sz w:val="20"/>
        </w:rPr>
        <w:t> </w:t>
      </w:r>
      <w:r>
        <w:rPr>
          <w:sz w:val="20"/>
        </w:rPr>
        <w:t>Château,</w:t>
      </w:r>
      <w:r>
        <w:rPr>
          <w:spacing w:val="-5"/>
          <w:sz w:val="20"/>
        </w:rPr>
        <w:t> </w:t>
      </w:r>
      <w:r>
        <w:rPr>
          <w:sz w:val="20"/>
        </w:rPr>
        <w:t>avec</w:t>
      </w:r>
      <w:r>
        <w:rPr>
          <w:spacing w:val="-4"/>
          <w:sz w:val="20"/>
        </w:rPr>
        <w:t> </w:t>
      </w:r>
      <w:r>
        <w:rPr>
          <w:sz w:val="20"/>
        </w:rPr>
        <w:t>concert,</w:t>
      </w:r>
      <w:r>
        <w:rPr>
          <w:spacing w:val="-5"/>
          <w:sz w:val="20"/>
        </w:rPr>
        <w:t> </w:t>
      </w:r>
      <w:r>
        <w:rPr>
          <w:sz w:val="20"/>
        </w:rPr>
        <w:t>Bal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Feu d’artifice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26" w:lineRule="exact" w:before="0" w:after="0"/>
        <w:ind w:left="994" w:right="0" w:hanging="281"/>
        <w:jc w:val="left"/>
        <w:rPr>
          <w:sz w:val="20"/>
        </w:rPr>
      </w:pPr>
      <w:r>
        <w:rPr>
          <w:sz w:val="20"/>
        </w:rPr>
        <w:t>Raid multi sport le 22 juin</w:t>
      </w:r>
      <w:r>
        <w:rPr>
          <w:spacing w:val="-3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30" w:lineRule="exact" w:before="0" w:after="0"/>
        <w:ind w:left="994" w:right="0" w:hanging="281"/>
        <w:jc w:val="left"/>
        <w:rPr>
          <w:sz w:val="20"/>
        </w:rPr>
      </w:pPr>
      <w:r>
        <w:rPr>
          <w:sz w:val="20"/>
        </w:rPr>
        <w:t>Prévoir l’achat de bovidés pour les douves du château en remplacement du bouc (chèvres</w:t>
      </w:r>
      <w:r>
        <w:rPr>
          <w:spacing w:val="-4"/>
          <w:sz w:val="20"/>
        </w:rPr>
        <w:t> </w:t>
      </w:r>
      <w:r>
        <w:rPr>
          <w:sz w:val="20"/>
        </w:rPr>
        <w:t>?)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30" w:lineRule="exact" w:before="0" w:after="0"/>
        <w:ind w:left="994" w:right="0" w:hanging="281"/>
        <w:jc w:val="left"/>
        <w:rPr>
          <w:sz w:val="20"/>
        </w:rPr>
      </w:pPr>
      <w:r>
        <w:rPr>
          <w:sz w:val="20"/>
        </w:rPr>
        <w:t>Forum des associations, date à fixer</w:t>
      </w:r>
      <w:r>
        <w:rPr>
          <w:spacing w:val="5"/>
          <w:sz w:val="20"/>
        </w:rPr>
        <w:t> </w:t>
      </w:r>
      <w:r>
        <w:rPr>
          <w:sz w:val="20"/>
        </w:rPr>
        <w:t>;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29" w:lineRule="exact" w:before="0" w:after="0"/>
        <w:ind w:left="994" w:right="0" w:hanging="281"/>
        <w:jc w:val="left"/>
        <w:rPr>
          <w:sz w:val="20"/>
        </w:rPr>
      </w:pPr>
      <w:r>
        <w:rPr>
          <w:sz w:val="20"/>
        </w:rPr>
        <w:t>Nouvelles demandes pour rétablir le marché hebdomadaire (vêtements, poissons,</w:t>
      </w:r>
      <w:r>
        <w:rPr>
          <w:spacing w:val="-5"/>
          <w:sz w:val="20"/>
        </w:rPr>
        <w:t> </w:t>
      </w:r>
      <w:r>
        <w:rPr>
          <w:sz w:val="20"/>
        </w:rPr>
        <w:t>etc.)</w:t>
      </w:r>
    </w:p>
    <w:p>
      <w:pPr>
        <w:pStyle w:val="ListParagraph"/>
        <w:numPr>
          <w:ilvl w:val="0"/>
          <w:numId w:val="3"/>
        </w:numPr>
        <w:tabs>
          <w:tab w:pos="995" w:val="left" w:leader="none"/>
        </w:tabs>
        <w:spacing w:line="248" w:lineRule="exact" w:before="0" w:after="0"/>
        <w:ind w:left="994" w:right="0" w:hanging="281"/>
        <w:jc w:val="left"/>
        <w:rPr>
          <w:sz w:val="20"/>
        </w:rPr>
      </w:pPr>
      <w:r>
        <w:rPr>
          <w:sz w:val="20"/>
        </w:rPr>
        <w:t>Prochaine réunion de conseil municipal le mardi 21</w:t>
      </w:r>
      <w:r>
        <w:rPr>
          <w:spacing w:val="-6"/>
          <w:sz w:val="20"/>
        </w:rPr>
        <w:t> </w:t>
      </w:r>
      <w:r>
        <w:rPr>
          <w:sz w:val="20"/>
        </w:rPr>
        <w:t>mai.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before="164"/>
        <w:ind w:left="4308" w:right="4966" w:firstLine="0"/>
        <w:jc w:val="center"/>
        <w:rPr>
          <w:i/>
          <w:sz w:val="20"/>
        </w:rPr>
      </w:pPr>
      <w:r>
        <w:rPr>
          <w:i/>
          <w:sz w:val="20"/>
        </w:rPr>
        <w:t>Fin de séance à 22h45</w:t>
      </w:r>
    </w:p>
    <w:sectPr>
      <w:pgSz w:w="11910" w:h="16840"/>
      <w:pgMar w:header="0" w:footer="340" w:top="180" w:bottom="54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25pt;margin-top:813.906616pt;width:10pt;height:15.3pt;mso-position-horizontal-relative:page;mso-position-vertical-relative:page;z-index:-8080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➢"/>
      <w:lvlJc w:val="left"/>
      <w:pPr>
        <w:ind w:left="994" w:hanging="281"/>
      </w:pPr>
      <w:rPr>
        <w:rFonts w:hint="default" w:ascii="Arial Unicode MS" w:hAnsi="Arial Unicode MS" w:eastAsia="Arial Unicode MS" w:cs="Arial Unicode MS"/>
        <w:w w:val="85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034" w:hanging="281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069" w:hanging="281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103" w:hanging="281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138" w:hanging="281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173" w:hanging="281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207" w:hanging="281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242" w:hanging="281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277" w:hanging="281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0"/>
      <w:numFmt w:val="bullet"/>
      <w:lvlText w:val="·"/>
      <w:lvlJc w:val="left"/>
      <w:pPr>
        <w:ind w:left="1006" w:hanging="360"/>
      </w:pPr>
      <w:rPr>
        <w:rFonts w:hint="default" w:ascii="Arial" w:hAnsi="Arial" w:eastAsia="Arial" w:cs="Arial"/>
        <w:w w:val="74"/>
        <w:sz w:val="20"/>
        <w:szCs w:val="20"/>
        <w:lang w:val="fr-FR" w:eastAsia="fr-FR" w:bidi="fr-FR"/>
      </w:rPr>
    </w:lvl>
    <w:lvl w:ilvl="1">
      <w:start w:val="0"/>
      <w:numFmt w:val="bullet"/>
      <w:lvlText w:val="•"/>
      <w:lvlJc w:val="left"/>
      <w:pPr>
        <w:ind w:left="2034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3069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4103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5138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617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7207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242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277" w:hanging="360"/>
      </w:pPr>
      <w:rPr>
        <w:rFonts w:hint="default"/>
        <w:lang w:val="fr-FR" w:eastAsia="fr-FR" w:bidi="fr-FR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67" w:hanging="123"/>
      </w:pPr>
      <w:rPr>
        <w:rFonts w:hint="default" w:ascii="Arial" w:hAnsi="Arial" w:eastAsia="Arial" w:cs="Arial"/>
        <w:w w:val="99"/>
        <w:sz w:val="20"/>
        <w:szCs w:val="20"/>
        <w:lang w:val="fr-FR" w:eastAsia="fr-FR" w:bidi="fr-FR"/>
      </w:rPr>
    </w:lvl>
    <w:lvl w:ilvl="1">
      <w:start w:val="1"/>
      <w:numFmt w:val="decimal"/>
      <w:lvlText w:val="%2)"/>
      <w:lvlJc w:val="left"/>
      <w:pPr>
        <w:ind w:left="713" w:hanging="428"/>
        <w:jc w:val="left"/>
      </w:pPr>
      <w:rPr>
        <w:rFonts w:hint="default" w:ascii="Arial" w:hAnsi="Arial" w:eastAsia="Arial" w:cs="Arial"/>
        <w:b/>
        <w:bCs/>
        <w:spacing w:val="-1"/>
        <w:w w:val="99"/>
        <w:sz w:val="20"/>
        <w:szCs w:val="20"/>
        <w:lang w:val="fr-FR" w:eastAsia="fr-FR" w:bidi="fr-FR"/>
      </w:rPr>
    </w:lvl>
    <w:lvl w:ilvl="2">
      <w:start w:val="1"/>
      <w:numFmt w:val="lowerLetter"/>
      <w:lvlText w:val="%3)"/>
      <w:lvlJc w:val="left"/>
      <w:pPr>
        <w:ind w:left="1006" w:hanging="360"/>
        <w:jc w:val="left"/>
      </w:pPr>
      <w:rPr>
        <w:rFonts w:hint="default"/>
        <w:spacing w:val="-1"/>
        <w:w w:val="99"/>
        <w:lang w:val="fr-FR" w:eastAsia="fr-FR" w:bidi="fr-FR"/>
      </w:rPr>
    </w:lvl>
    <w:lvl w:ilvl="3">
      <w:start w:val="0"/>
      <w:numFmt w:val="bullet"/>
      <w:lvlText w:val="•"/>
      <w:lvlJc w:val="left"/>
      <w:pPr>
        <w:ind w:left="2293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3586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879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173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466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759" w:hanging="360"/>
      </w:pPr>
      <w:rPr>
        <w:rFonts w:hint="default"/>
        <w:lang w:val="fr-FR" w:eastAsia="fr-FR" w:bidi="fr-FR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286"/>
      <w:outlineLvl w:val="1"/>
    </w:pPr>
    <w:rPr>
      <w:rFonts w:ascii="Times New Roman" w:hAnsi="Times New Roman" w:eastAsia="Times New Roman" w:cs="Times New Roman"/>
      <w:sz w:val="22"/>
      <w:szCs w:val="22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713" w:hanging="427"/>
      <w:outlineLvl w:val="2"/>
    </w:pPr>
    <w:rPr>
      <w:rFonts w:ascii="Arial" w:hAnsi="Arial" w:eastAsia="Arial" w:cs="Arial"/>
      <w:b/>
      <w:bCs/>
      <w:sz w:val="20"/>
      <w:szCs w:val="20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994" w:hanging="281"/>
    </w:pPr>
    <w:rPr>
      <w:rFonts w:ascii="Arial" w:hAnsi="Arial" w:eastAsia="Arial" w:cs="Arial"/>
      <w:lang w:val="fr-FR" w:eastAsia="fr-FR" w:bidi="fr-FR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terms:created xsi:type="dcterms:W3CDTF">2019-08-22T08:11:03Z</dcterms:created>
  <dcterms:modified xsi:type="dcterms:W3CDTF">2019-08-22T08:11:03Z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Microsoft® Word pour Office 365</vt:lpwstr>
  </property>
  <property fmtid="{D5CDD505-2E9C-101B-9397-08002B2CF9AE}" pid="4" name="LastSaved">
    <vt:filetime>2019-08-22T00:00:00Z</vt:filetime>
  </property>
</Properties>
</file>