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8809" w:val="left" w:leader="none"/>
        </w:tabs>
        <w:ind w:left="4133"/>
        <w:rPr>
          <w:rFonts w:ascii="Times New Roman"/>
        </w:rPr>
      </w:pPr>
      <w:r>
        <w:rPr>
          <w:rFonts w:ascii="Times New Roman"/>
        </w:rPr>
        <w:drawing>
          <wp:inline distT="0" distB="0" distL="0" distR="0">
            <wp:extent cx="2043230" cy="91135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043230" cy="911351"/>
                    </a:xfrm>
                    <a:prstGeom prst="rect">
                      <a:avLst/>
                    </a:prstGeom>
                  </pic:spPr>
                </pic:pic>
              </a:graphicData>
            </a:graphic>
          </wp:inline>
        </w:drawing>
      </w:r>
      <w:r>
        <w:rPr>
          <w:rFonts w:ascii="Times New Roman"/>
        </w:rPr>
      </w:r>
      <w:r>
        <w:rPr>
          <w:rFonts w:ascii="Times New Roman"/>
        </w:rPr>
        <w:tab/>
      </w:r>
      <w:r>
        <w:rPr>
          <w:rFonts w:ascii="Times New Roman"/>
          <w:position w:val="17"/>
        </w:rPr>
        <w:pict>
          <v:shape style="width:108.5pt;height:64.7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06"/>
                    <w:gridCol w:w="563"/>
                  </w:tblGrid>
                  <w:tr>
                    <w:trPr>
                      <w:trHeight w:val="1293" w:hRule="atLeast"/>
                    </w:trPr>
                    <w:tc>
                      <w:tcPr>
                        <w:tcW w:w="1606" w:type="dxa"/>
                      </w:tcPr>
                      <w:p>
                        <w:pPr>
                          <w:pStyle w:val="TableParagraph"/>
                          <w:spacing w:line="221" w:lineRule="exact"/>
                          <w:ind w:left="200"/>
                          <w:rPr>
                            <w:rFonts w:ascii="Calibri"/>
                            <w:b/>
                            <w:sz w:val="22"/>
                          </w:rPr>
                        </w:pPr>
                        <w:r>
                          <w:rPr>
                            <w:rFonts w:ascii="Calibri"/>
                            <w:b/>
                            <w:sz w:val="22"/>
                          </w:rPr>
                          <w:t>Elus :</w:t>
                        </w:r>
                      </w:p>
                      <w:p>
                        <w:pPr>
                          <w:pStyle w:val="TableParagraph"/>
                          <w:ind w:left="200" w:right="488"/>
                          <w:rPr>
                            <w:rFonts w:ascii="Calibri" w:hAnsi="Calibri"/>
                            <w:b/>
                            <w:sz w:val="22"/>
                          </w:rPr>
                        </w:pPr>
                        <w:r>
                          <w:rPr>
                            <w:rFonts w:ascii="Calibri" w:hAnsi="Calibri"/>
                            <w:b/>
                            <w:sz w:val="22"/>
                          </w:rPr>
                          <w:t>Présents : Absents :</w:t>
                        </w:r>
                      </w:p>
                      <w:p>
                        <w:pPr>
                          <w:pStyle w:val="TableParagraph"/>
                          <w:spacing w:line="267" w:lineRule="exact"/>
                          <w:ind w:left="200"/>
                          <w:rPr>
                            <w:rFonts w:ascii="Calibri"/>
                            <w:b/>
                            <w:sz w:val="22"/>
                          </w:rPr>
                        </w:pPr>
                        <w:r>
                          <w:rPr>
                            <w:rFonts w:ascii="Calibri"/>
                            <w:b/>
                            <w:sz w:val="22"/>
                          </w:rPr>
                          <w:t>Procurations :</w:t>
                        </w:r>
                      </w:p>
                      <w:p>
                        <w:pPr>
                          <w:pStyle w:val="TableParagraph"/>
                          <w:spacing w:line="247" w:lineRule="exact"/>
                          <w:ind w:left="200"/>
                          <w:rPr>
                            <w:rFonts w:ascii="Calibri"/>
                            <w:b/>
                            <w:sz w:val="22"/>
                          </w:rPr>
                        </w:pPr>
                        <w:r>
                          <w:rPr>
                            <w:rFonts w:ascii="Calibri"/>
                            <w:b/>
                            <w:sz w:val="22"/>
                          </w:rPr>
                          <w:t>Votants :</w:t>
                        </w:r>
                      </w:p>
                    </w:tc>
                    <w:tc>
                      <w:tcPr>
                        <w:tcW w:w="563" w:type="dxa"/>
                      </w:tcPr>
                      <w:p>
                        <w:pPr>
                          <w:pStyle w:val="TableParagraph"/>
                          <w:spacing w:line="221" w:lineRule="exact"/>
                          <w:ind w:left="137"/>
                          <w:rPr>
                            <w:rFonts w:ascii="Calibri"/>
                            <w:b/>
                            <w:sz w:val="22"/>
                          </w:rPr>
                        </w:pPr>
                        <w:r>
                          <w:rPr>
                            <w:rFonts w:ascii="Calibri"/>
                            <w:b/>
                            <w:sz w:val="22"/>
                          </w:rPr>
                          <w:t>40</w:t>
                        </w:r>
                      </w:p>
                      <w:p>
                        <w:pPr>
                          <w:pStyle w:val="TableParagraph"/>
                          <w:ind w:left="137"/>
                          <w:rPr>
                            <w:rFonts w:ascii="Calibri"/>
                            <w:b/>
                            <w:sz w:val="22"/>
                          </w:rPr>
                        </w:pPr>
                        <w:r>
                          <w:rPr>
                            <w:rFonts w:ascii="Calibri"/>
                            <w:b/>
                            <w:sz w:val="22"/>
                          </w:rPr>
                          <w:t>24</w:t>
                        </w:r>
                      </w:p>
                      <w:p>
                        <w:pPr>
                          <w:pStyle w:val="TableParagraph"/>
                          <w:ind w:left="137"/>
                          <w:rPr>
                            <w:rFonts w:ascii="Calibri"/>
                            <w:b/>
                            <w:sz w:val="22"/>
                          </w:rPr>
                        </w:pPr>
                        <w:r>
                          <w:rPr>
                            <w:rFonts w:ascii="Calibri"/>
                            <w:b/>
                            <w:sz w:val="22"/>
                          </w:rPr>
                          <w:t>13</w:t>
                        </w:r>
                      </w:p>
                      <w:p>
                        <w:pPr>
                          <w:pStyle w:val="TableParagraph"/>
                          <w:spacing w:line="267" w:lineRule="exact"/>
                          <w:ind w:left="137"/>
                          <w:rPr>
                            <w:rFonts w:ascii="Calibri"/>
                            <w:b/>
                            <w:sz w:val="22"/>
                          </w:rPr>
                        </w:pPr>
                        <w:r>
                          <w:rPr>
                            <w:rFonts w:ascii="Calibri"/>
                            <w:b/>
                            <w:sz w:val="22"/>
                          </w:rPr>
                          <w:t>05</w:t>
                        </w:r>
                      </w:p>
                      <w:p>
                        <w:pPr>
                          <w:pStyle w:val="TableParagraph"/>
                          <w:spacing w:line="247" w:lineRule="exact"/>
                          <w:ind w:left="137"/>
                          <w:rPr>
                            <w:rFonts w:ascii="Calibri"/>
                            <w:b/>
                            <w:sz w:val="22"/>
                          </w:rPr>
                        </w:pPr>
                        <w:r>
                          <w:rPr>
                            <w:rFonts w:ascii="Calibri"/>
                            <w:b/>
                            <w:sz w:val="22"/>
                          </w:rPr>
                          <w:t>29</w:t>
                        </w:r>
                      </w:p>
                    </w:tc>
                  </w:tr>
                </w:tbl>
                <w:p>
                  <w:pPr>
                    <w:pStyle w:val="BodyText"/>
                  </w:pPr>
                </w:p>
              </w:txbxContent>
            </v:textbox>
          </v:shape>
        </w:pict>
      </w:r>
      <w:r>
        <w:rPr>
          <w:rFonts w:ascii="Times New Roman"/>
          <w:position w:val="17"/>
        </w:rPr>
      </w:r>
    </w:p>
    <w:p>
      <w:pPr>
        <w:pStyle w:val="BodyText"/>
        <w:rPr>
          <w:rFonts w:ascii="Times New Roman"/>
        </w:rPr>
      </w:pPr>
    </w:p>
    <w:p>
      <w:pPr>
        <w:pStyle w:val="BodyText"/>
        <w:spacing w:before="11"/>
        <w:rPr>
          <w:rFonts w:ascii="Times New Roman"/>
          <w:sz w:val="12"/>
        </w:rPr>
      </w:pPr>
      <w:r>
        <w:rPr/>
        <w:pict>
          <v:line style="position:absolute;mso-position-horizontal-relative:page;mso-position-vertical-relative:paragraph;z-index:-1024;mso-wrap-distance-left:0;mso-wrap-distance-right:0" from="26.879999pt,9.650976pt" to="575.619999pt,9.650976pt" stroked="true" strokeweight=".48pt" strokecolor="#000000">
            <v:stroke dashstyle="solid"/>
            <w10:wrap type="topAndBottom"/>
          </v:line>
        </w:pict>
      </w:r>
      <w:r>
        <w:rPr/>
        <w:pict>
          <v:group style="position:absolute;margin-left:22.440001pt;margin-top:23.810976pt;width:553.7pt;height:46.7pt;mso-position-horizontal-relative:page;mso-position-vertical-relative:paragraph;z-index:-976;mso-wrap-distance-left:0;mso-wrap-distance-right:0" coordorigin="449,476" coordsize="11074,934">
            <v:rect style="position:absolute;left:448;top:476;width:10;height:10" filled="true" fillcolor="#000000" stroked="false">
              <v:fill type="solid"/>
            </v:rect>
            <v:rect style="position:absolute;left:448;top:476;width:10;height:10" filled="true" fillcolor="#000000" stroked="false">
              <v:fill type="solid"/>
            </v:rect>
            <v:line style="position:absolute" from="458,481" to="11512,481" stroked="true" strokeweight=".48pt" strokecolor="#000000">
              <v:stroke dashstyle="solid"/>
            </v:line>
            <v:rect style="position:absolute;left:11512;top:476;width:10;height:10" filled="true" fillcolor="#000000" stroked="false">
              <v:fill type="solid"/>
            </v:rect>
            <v:rect style="position:absolute;left:11512;top:476;width:10;height:10" filled="true" fillcolor="#000000" stroked="false">
              <v:fill type="solid"/>
            </v:rect>
            <v:line style="position:absolute" from="454,486" to="454,1410" stroked="true" strokeweight=".48pt" strokecolor="#000000">
              <v:stroke dashstyle="solid"/>
            </v:line>
            <v:line style="position:absolute" from="11517,486" to="11517,1410" stroked="true" strokeweight=".47998pt" strokecolor="#000000">
              <v:stroke dashstyle="solid"/>
            </v:line>
            <v:line style="position:absolute" from="458,1405" to="11512,1405" stroked="true" strokeweight=".48pt" strokecolor="#000000">
              <v:stroke dashstyle="solid"/>
            </v:line>
            <v:shape style="position:absolute;left:537;top:485;width:10975;height:915" type="#_x0000_t202" filled="true" fillcolor="#f1f1f1" stroked="false">
              <v:textbox inset="0,0,0,0">
                <w:txbxContent>
                  <w:p>
                    <w:pPr>
                      <w:spacing w:line="322" w:lineRule="exact" w:before="133"/>
                      <w:ind w:left="2619" w:right="2621" w:firstLine="0"/>
                      <w:jc w:val="center"/>
                      <w:rPr>
                        <w:sz w:val="28"/>
                      </w:rPr>
                    </w:pPr>
                    <w:r>
                      <w:rPr>
                        <w:sz w:val="28"/>
                      </w:rPr>
                      <w:t>COMPTE-RENDU</w:t>
                    </w:r>
                  </w:p>
                  <w:p>
                    <w:pPr>
                      <w:spacing w:before="0"/>
                      <w:ind w:left="2620" w:right="2621" w:firstLine="0"/>
                      <w:jc w:val="center"/>
                      <w:rPr>
                        <w:sz w:val="28"/>
                      </w:rPr>
                    </w:pPr>
                    <w:r>
                      <w:rPr>
                        <w:sz w:val="28"/>
                      </w:rPr>
                      <w:t>CONSEIL MUNICIPAL DU 26 FEVRIER</w:t>
                    </w:r>
                    <w:r>
                      <w:rPr>
                        <w:spacing w:val="-2"/>
                        <w:sz w:val="28"/>
                      </w:rPr>
                      <w:t> </w:t>
                    </w:r>
                    <w:r>
                      <w:rPr>
                        <w:sz w:val="28"/>
                      </w:rPr>
                      <w:t>2019</w:t>
                    </w:r>
                  </w:p>
                </w:txbxContent>
              </v:textbox>
              <v:fill type="solid"/>
              <w10:wrap type="none"/>
            </v:shape>
            <w10:wrap type="topAndBottom"/>
          </v:group>
        </w:pict>
      </w:r>
    </w:p>
    <w:p>
      <w:pPr>
        <w:pStyle w:val="BodyText"/>
        <w:spacing w:before="3"/>
        <w:rPr>
          <w:rFonts w:ascii="Times New Roman"/>
          <w:sz w:val="18"/>
        </w:rPr>
      </w:pPr>
    </w:p>
    <w:p>
      <w:pPr>
        <w:pStyle w:val="BodyText"/>
        <w:spacing w:before="10"/>
        <w:rPr>
          <w:rFonts w:ascii="Times New Roman"/>
          <w:sz w:val="6"/>
        </w:rPr>
      </w:pPr>
    </w:p>
    <w:p>
      <w:pPr>
        <w:pStyle w:val="BodyText"/>
        <w:spacing w:before="93"/>
        <w:ind w:left="144" w:right="280"/>
        <w:jc w:val="both"/>
      </w:pPr>
      <w:r>
        <w:rPr/>
        <w:t>L'an deux mil dix-neuf, le 26 février à 20 heures 30 minutes, les membres du Conseil Municipal, légalement convoqués, se sont réunis à la salle communale de la commune déléguée de Saint Gabriel Brécy, sous la présidence de M. Thierry OZENNE, Maire de la Commune nouvelle de Creully sur Seulles.</w:t>
      </w:r>
    </w:p>
    <w:p>
      <w:pPr>
        <w:pStyle w:val="BodyText"/>
        <w:spacing w:before="10"/>
        <w:rPr>
          <w:sz w:val="19"/>
        </w:rPr>
      </w:pPr>
    </w:p>
    <w:p>
      <w:pPr>
        <w:pStyle w:val="BodyText"/>
        <w:ind w:left="144" w:right="275"/>
        <w:jc w:val="both"/>
      </w:pPr>
      <w:r>
        <w:rPr>
          <w:b/>
        </w:rPr>
        <w:t>Présents : </w:t>
      </w:r>
      <w:r>
        <w:rPr/>
        <w:t>Thierry OZENNE, Maire. Yves JULIEN, Jean-Paul BÉRON, Maires délégués. Edmond GILOT Christine LEGUERN, Virginie SARTORIO, Katia OMONT, Jacky CARRÉ, Cyrille MAUDUIT, Maires-adjoint. Patrick BARETTE, Yves BERNARD, Antoinette DUCLOS, Pascale DUCROCQ, Pierre FÉRAL, Gérard GARIAN, Nathalie GAUTIER, Dominique GILLES, Jean LEFRANCOIS, Thierry LEROY, Géraldine MARIE, Françoise MORVAN, Geoffrey RENOUF, Alain COUZIN, Claudine VANSTAEN.</w:t>
      </w:r>
    </w:p>
    <w:p>
      <w:pPr>
        <w:pStyle w:val="BodyText"/>
        <w:spacing w:before="140"/>
        <w:ind w:left="144" w:right="275"/>
        <w:jc w:val="both"/>
      </w:pPr>
      <w:r>
        <w:rPr>
          <w:b/>
        </w:rPr>
        <w:t>Procurations : </w:t>
      </w:r>
      <w:r>
        <w:rPr/>
        <w:t>Franck DUROCHER à Yves JULIEN, Hubert THOMAS à Pierre FERAL, Geneviève SIRISER à Thierry OZENNE, Yolande PICARD à Virginie SARTORIO, Régis LEFRANCOIS à Jean LEFRANCOIS.</w:t>
      </w:r>
    </w:p>
    <w:p>
      <w:pPr>
        <w:pStyle w:val="BodyText"/>
        <w:spacing w:before="138"/>
        <w:ind w:left="144" w:right="272"/>
        <w:jc w:val="both"/>
      </w:pPr>
      <w:r>
        <w:rPr>
          <w:b/>
        </w:rPr>
        <w:t>Absents : </w:t>
      </w:r>
      <w:r>
        <w:rPr/>
        <w:t>Mélanie BEKAERT, Laurence COLLET, Lydie ETIENNE, Mathilde FAUCHIER-DELAVIGNE, Christelle LE COADOU, Bernard LOUIS, Nicole MICHEL, Alexandre RAY Florent VAUVERT, Patrick SENECAL, Madeleine LAISNÉ.</w:t>
      </w:r>
    </w:p>
    <w:p>
      <w:pPr>
        <w:spacing w:before="116"/>
        <w:ind w:left="144" w:right="0" w:firstLine="0"/>
        <w:jc w:val="both"/>
        <w:rPr>
          <w:sz w:val="20"/>
        </w:rPr>
      </w:pPr>
      <w:r>
        <w:rPr/>
        <w:pict>
          <v:line style="position:absolute;mso-position-horizontal-relative:page;mso-position-vertical-relative:paragraph;z-index:1120" from="19.799999pt,24.299885pt" to="582.699999pt,24.299885pt" stroked="true" strokeweight=".48001pt" strokecolor="#000000">
            <v:stroke dashstyle="solid"/>
            <w10:wrap type="none"/>
          </v:line>
        </w:pict>
      </w:r>
      <w:r>
        <w:rPr>
          <w:b/>
          <w:sz w:val="20"/>
        </w:rPr>
        <w:t>Secrétaire : </w:t>
      </w:r>
      <w:r>
        <w:rPr>
          <w:sz w:val="20"/>
        </w:rPr>
        <w:t>Virginie SARTORIO</w:t>
      </w:r>
    </w:p>
    <w:p>
      <w:pPr>
        <w:pStyle w:val="BodyText"/>
        <w:spacing w:before="5"/>
        <w:rPr>
          <w:sz w:val="14"/>
        </w:rPr>
      </w:pPr>
    </w:p>
    <w:p>
      <w:pPr>
        <w:pStyle w:val="BodyText"/>
        <w:spacing w:before="93"/>
        <w:ind w:left="144"/>
      </w:pPr>
      <w:r>
        <w:rPr/>
        <w:t>Monsieur le Maire demande à l’assemblée, qui accepte à l’unanimité, d’ajouter de 2 points à l’ordre du jour :</w:t>
      </w:r>
    </w:p>
    <w:p>
      <w:pPr>
        <w:pStyle w:val="ListParagraph"/>
        <w:numPr>
          <w:ilvl w:val="0"/>
          <w:numId w:val="1"/>
        </w:numPr>
        <w:tabs>
          <w:tab w:pos="268" w:val="left" w:leader="none"/>
        </w:tabs>
        <w:spacing w:line="240" w:lineRule="auto" w:before="1" w:after="0"/>
        <w:ind w:left="267" w:right="0" w:hanging="123"/>
        <w:jc w:val="left"/>
        <w:rPr>
          <w:sz w:val="20"/>
        </w:rPr>
      </w:pPr>
      <w:r>
        <w:rPr>
          <w:sz w:val="20"/>
        </w:rPr>
        <w:t>Renouvellement du contrat avec la SAUR pour le budget assainissement de Villiers le</w:t>
      </w:r>
      <w:r>
        <w:rPr>
          <w:spacing w:val="-3"/>
          <w:sz w:val="20"/>
        </w:rPr>
        <w:t> </w:t>
      </w:r>
      <w:r>
        <w:rPr>
          <w:sz w:val="20"/>
        </w:rPr>
        <w:t>Sec</w:t>
      </w:r>
    </w:p>
    <w:p>
      <w:pPr>
        <w:pStyle w:val="ListParagraph"/>
        <w:numPr>
          <w:ilvl w:val="0"/>
          <w:numId w:val="1"/>
        </w:numPr>
        <w:tabs>
          <w:tab w:pos="268" w:val="left" w:leader="none"/>
        </w:tabs>
        <w:spacing w:line="240" w:lineRule="auto" w:before="0" w:after="0"/>
        <w:ind w:left="267" w:right="0" w:hanging="123"/>
        <w:jc w:val="left"/>
        <w:rPr>
          <w:sz w:val="20"/>
        </w:rPr>
      </w:pPr>
      <w:r>
        <w:rPr/>
        <w:pict>
          <v:line style="position:absolute;mso-position-horizontal-relative:page;mso-position-vertical-relative:paragraph;z-index:-952;mso-wrap-distance-left:0;mso-wrap-distance-right:0" from="19.799999pt,17.17988pt" to="573.939999pt,17.17988pt" stroked="true" strokeweight=".47998pt" strokecolor="#000000">
            <v:stroke dashstyle="solid"/>
            <w10:wrap type="topAndBottom"/>
          </v:line>
        </w:pict>
      </w:r>
      <w:r>
        <w:rPr>
          <w:sz w:val="20"/>
        </w:rPr>
        <w:t>Convention d’occupation du domaine public « Le Bar des Sportifs »</w:t>
      </w:r>
    </w:p>
    <w:p>
      <w:pPr>
        <w:pStyle w:val="BodyText"/>
        <w:spacing w:before="6"/>
        <w:rPr>
          <w:sz w:val="9"/>
        </w:rPr>
      </w:pPr>
    </w:p>
    <w:p>
      <w:pPr>
        <w:pStyle w:val="Heading1"/>
        <w:numPr>
          <w:ilvl w:val="1"/>
          <w:numId w:val="1"/>
        </w:numPr>
        <w:tabs>
          <w:tab w:pos="713" w:val="left" w:leader="none"/>
          <w:tab w:pos="714" w:val="left" w:leader="none"/>
        </w:tabs>
        <w:spacing w:line="240" w:lineRule="auto" w:before="93" w:after="0"/>
        <w:ind w:left="713" w:right="0" w:hanging="427"/>
        <w:jc w:val="left"/>
      </w:pPr>
      <w:r>
        <w:rPr/>
        <w:t>Désignation du secrétaire de séance : Virginie</w:t>
      </w:r>
      <w:r>
        <w:rPr>
          <w:spacing w:val="3"/>
        </w:rPr>
        <w:t> </w:t>
      </w:r>
      <w:r>
        <w:rPr/>
        <w:t>SARTORIO</w:t>
      </w:r>
    </w:p>
    <w:p>
      <w:pPr>
        <w:pStyle w:val="BodyText"/>
        <w:spacing w:before="1"/>
        <w:rPr>
          <w:b/>
        </w:rPr>
      </w:pPr>
    </w:p>
    <w:p>
      <w:pPr>
        <w:pStyle w:val="ListParagraph"/>
        <w:numPr>
          <w:ilvl w:val="1"/>
          <w:numId w:val="1"/>
        </w:numPr>
        <w:tabs>
          <w:tab w:pos="713" w:val="left" w:leader="none"/>
          <w:tab w:pos="714" w:val="left" w:leader="none"/>
        </w:tabs>
        <w:spacing w:line="240" w:lineRule="auto" w:before="0" w:after="0"/>
        <w:ind w:left="713" w:right="0" w:hanging="427"/>
        <w:jc w:val="left"/>
        <w:rPr>
          <w:b/>
          <w:sz w:val="20"/>
        </w:rPr>
      </w:pPr>
      <w:r>
        <w:rPr>
          <w:b/>
          <w:sz w:val="20"/>
        </w:rPr>
        <w:t>Compte-compte rendu du conseil municipal du 29 janvier 2019 approuvé à</w:t>
      </w:r>
      <w:r>
        <w:rPr>
          <w:b/>
          <w:spacing w:val="-1"/>
          <w:sz w:val="20"/>
        </w:rPr>
        <w:t> </w:t>
      </w:r>
      <w:r>
        <w:rPr>
          <w:b/>
          <w:sz w:val="20"/>
        </w:rPr>
        <w:t>l’unanimité</w:t>
      </w:r>
    </w:p>
    <w:p>
      <w:pPr>
        <w:pStyle w:val="BodyText"/>
        <w:spacing w:before="10"/>
        <w:rPr>
          <w:b/>
          <w:sz w:val="19"/>
        </w:rPr>
      </w:pPr>
    </w:p>
    <w:p>
      <w:pPr>
        <w:pStyle w:val="ListParagraph"/>
        <w:numPr>
          <w:ilvl w:val="1"/>
          <w:numId w:val="1"/>
        </w:numPr>
        <w:tabs>
          <w:tab w:pos="713" w:val="left" w:leader="none"/>
          <w:tab w:pos="714" w:val="left" w:leader="none"/>
        </w:tabs>
        <w:spacing w:line="240" w:lineRule="auto" w:before="1" w:after="0"/>
        <w:ind w:left="713" w:right="0" w:hanging="427"/>
        <w:jc w:val="left"/>
        <w:rPr>
          <w:b/>
          <w:sz w:val="20"/>
        </w:rPr>
      </w:pPr>
      <w:r>
        <w:rPr>
          <w:b/>
          <w:sz w:val="20"/>
        </w:rPr>
        <w:t>Lieu des séances de conseil municipal de Creully sur</w:t>
      </w:r>
      <w:r>
        <w:rPr>
          <w:b/>
          <w:spacing w:val="-6"/>
          <w:sz w:val="20"/>
        </w:rPr>
        <w:t> </w:t>
      </w:r>
      <w:r>
        <w:rPr>
          <w:b/>
          <w:sz w:val="20"/>
        </w:rPr>
        <w:t>Seulles</w:t>
      </w:r>
    </w:p>
    <w:p>
      <w:pPr>
        <w:pStyle w:val="BodyText"/>
        <w:rPr>
          <w:b/>
        </w:rPr>
      </w:pPr>
    </w:p>
    <w:p>
      <w:pPr>
        <w:pStyle w:val="BodyText"/>
        <w:ind w:left="286" w:right="144"/>
        <w:jc w:val="both"/>
      </w:pPr>
      <w:r>
        <w:rPr/>
        <w:t>Vu l’impossibilité d’effectuer les réunions de conseil municipal au siège administratif de Creully sur Seulles en raison de la taille</w:t>
      </w:r>
      <w:r>
        <w:rPr>
          <w:spacing w:val="-1"/>
        </w:rPr>
        <w:t> </w:t>
      </w:r>
      <w:r>
        <w:rPr/>
        <w:t>de</w:t>
      </w:r>
      <w:r>
        <w:rPr>
          <w:spacing w:val="-2"/>
        </w:rPr>
        <w:t> </w:t>
      </w:r>
      <w:r>
        <w:rPr/>
        <w:t>la</w:t>
      </w:r>
      <w:r>
        <w:rPr>
          <w:spacing w:val="-2"/>
        </w:rPr>
        <w:t> </w:t>
      </w:r>
      <w:r>
        <w:rPr/>
        <w:t>salle</w:t>
      </w:r>
      <w:r>
        <w:rPr>
          <w:spacing w:val="-3"/>
        </w:rPr>
        <w:t> </w:t>
      </w:r>
      <w:r>
        <w:rPr/>
        <w:t>non</w:t>
      </w:r>
      <w:r>
        <w:rPr>
          <w:spacing w:val="-2"/>
        </w:rPr>
        <w:t> </w:t>
      </w:r>
      <w:r>
        <w:rPr/>
        <w:t>adaptée</w:t>
      </w:r>
      <w:r>
        <w:rPr>
          <w:spacing w:val="-2"/>
        </w:rPr>
        <w:t> </w:t>
      </w:r>
      <w:r>
        <w:rPr/>
        <w:t>au</w:t>
      </w:r>
      <w:r>
        <w:rPr>
          <w:spacing w:val="-2"/>
        </w:rPr>
        <w:t> </w:t>
      </w:r>
      <w:r>
        <w:rPr/>
        <w:t>nombre</w:t>
      </w:r>
      <w:r>
        <w:rPr>
          <w:spacing w:val="-3"/>
        </w:rPr>
        <w:t> </w:t>
      </w:r>
      <w:r>
        <w:rPr/>
        <w:t>d’élus, les</w:t>
      </w:r>
      <w:r>
        <w:rPr>
          <w:spacing w:val="-1"/>
        </w:rPr>
        <w:t> </w:t>
      </w:r>
      <w:r>
        <w:rPr/>
        <w:t>réunions</w:t>
      </w:r>
      <w:r>
        <w:rPr>
          <w:spacing w:val="-2"/>
        </w:rPr>
        <w:t> </w:t>
      </w:r>
      <w:r>
        <w:rPr/>
        <w:t>de</w:t>
      </w:r>
      <w:r>
        <w:rPr>
          <w:spacing w:val="-2"/>
        </w:rPr>
        <w:t> </w:t>
      </w:r>
      <w:r>
        <w:rPr/>
        <w:t>conseil</w:t>
      </w:r>
      <w:r>
        <w:rPr>
          <w:spacing w:val="-3"/>
        </w:rPr>
        <w:t> </w:t>
      </w:r>
      <w:r>
        <w:rPr/>
        <w:t>municipal</w:t>
      </w:r>
      <w:r>
        <w:rPr>
          <w:spacing w:val="-1"/>
        </w:rPr>
        <w:t> </w:t>
      </w:r>
      <w:r>
        <w:rPr/>
        <w:t>de</w:t>
      </w:r>
      <w:r>
        <w:rPr>
          <w:spacing w:val="-3"/>
        </w:rPr>
        <w:t> </w:t>
      </w:r>
      <w:r>
        <w:rPr/>
        <w:t>Creully</w:t>
      </w:r>
      <w:r>
        <w:rPr>
          <w:spacing w:val="-5"/>
        </w:rPr>
        <w:t> </w:t>
      </w:r>
      <w:r>
        <w:rPr/>
        <w:t>sur</w:t>
      </w:r>
      <w:r>
        <w:rPr>
          <w:spacing w:val="-2"/>
        </w:rPr>
        <w:t> </w:t>
      </w:r>
      <w:r>
        <w:rPr/>
        <w:t>Seulles</w:t>
      </w:r>
      <w:r>
        <w:rPr>
          <w:spacing w:val="-2"/>
        </w:rPr>
        <w:t> </w:t>
      </w:r>
      <w:r>
        <w:rPr/>
        <w:t>seront</w:t>
      </w:r>
      <w:r>
        <w:rPr>
          <w:spacing w:val="-2"/>
        </w:rPr>
        <w:t> </w:t>
      </w:r>
      <w:r>
        <w:rPr/>
        <w:t>effectuées</w:t>
      </w:r>
      <w:r>
        <w:rPr>
          <w:spacing w:val="-1"/>
        </w:rPr>
        <w:t> </w:t>
      </w:r>
      <w:r>
        <w:rPr/>
        <w:t>à la salle de polyvalente de St Gabriel Brécy. L’assemblée valide à l’unanimité cette</w:t>
      </w:r>
      <w:r>
        <w:rPr>
          <w:spacing w:val="-5"/>
        </w:rPr>
        <w:t> </w:t>
      </w:r>
      <w:r>
        <w:rPr/>
        <w:t>officialisation.</w:t>
      </w:r>
    </w:p>
    <w:p>
      <w:pPr>
        <w:pStyle w:val="BodyText"/>
        <w:rPr>
          <w:sz w:val="30"/>
        </w:rPr>
      </w:pPr>
    </w:p>
    <w:p>
      <w:pPr>
        <w:pStyle w:val="Heading1"/>
        <w:numPr>
          <w:ilvl w:val="1"/>
          <w:numId w:val="1"/>
        </w:numPr>
        <w:tabs>
          <w:tab w:pos="713" w:val="left" w:leader="none"/>
          <w:tab w:pos="714" w:val="left" w:leader="none"/>
        </w:tabs>
        <w:spacing w:line="240" w:lineRule="auto" w:before="0" w:after="0"/>
        <w:ind w:left="713" w:right="0" w:hanging="427"/>
        <w:jc w:val="left"/>
      </w:pPr>
      <w:r>
        <w:rPr/>
        <w:t>Musée de la radio et 75</w:t>
      </w:r>
      <w:r>
        <w:rPr>
          <w:position w:val="7"/>
          <w:sz w:val="13"/>
        </w:rPr>
        <w:t>e</w:t>
      </w:r>
      <w:r>
        <w:rPr>
          <w:spacing w:val="17"/>
          <w:position w:val="7"/>
          <w:sz w:val="13"/>
        </w:rPr>
        <w:t> </w:t>
      </w:r>
      <w:r>
        <w:rPr/>
        <w:t>anniversaire</w:t>
      </w:r>
    </w:p>
    <w:p>
      <w:pPr>
        <w:pStyle w:val="BodyText"/>
        <w:rPr>
          <w:b/>
          <w:sz w:val="12"/>
        </w:rPr>
      </w:pPr>
    </w:p>
    <w:p>
      <w:pPr>
        <w:pStyle w:val="BodyText"/>
        <w:spacing w:before="93"/>
        <w:ind w:left="1006" w:right="5298"/>
      </w:pPr>
      <w:r>
        <w:rPr/>
        <w:pict>
          <v:group style="position:absolute;margin-left:46.299999pt;margin-top:5.899988pt;width:8.0500pt;height:42.5pt;mso-position-horizontal-relative:page;mso-position-vertical-relative:paragraph;z-index:1144" coordorigin="926,118" coordsize="161,850">
            <v:shape style="position:absolute;left:926;top:118;width:161;height:161" type="#_x0000_t75" stroked="false">
              <v:imagedata r:id="rId7" o:title=""/>
            </v:shape>
            <v:shape style="position:absolute;left:926;top:349;width:161;height:161" type="#_x0000_t75" stroked="false">
              <v:imagedata r:id="rId7" o:title=""/>
            </v:shape>
            <v:shape style="position:absolute;left:926;top:579;width:161;height:161" type="#_x0000_t75" stroked="false">
              <v:imagedata r:id="rId7" o:title=""/>
            </v:shape>
            <v:shape style="position:absolute;left:926;top:807;width:161;height:161" type="#_x0000_t75" stroked="false">
              <v:imagedata r:id="rId7" o:title=""/>
            </v:shape>
            <w10:wrap type="none"/>
          </v:group>
        </w:pict>
      </w:r>
      <w:r>
        <w:rPr/>
        <w:t>6 juin 2019 : inauguration du musée de la radio (12h30) ; 7 juin 2019 : inauguration de l’Ecole Cecil Newton ;</w:t>
      </w:r>
    </w:p>
    <w:p>
      <w:pPr>
        <w:pStyle w:val="BodyText"/>
        <w:spacing w:line="229" w:lineRule="exact" w:before="1"/>
        <w:ind w:left="1006"/>
      </w:pPr>
      <w:r>
        <w:rPr/>
        <w:t>Printemps 2019 : pose de 7 panneaux photos dans les trois communes déléguées ;</w:t>
      </w:r>
    </w:p>
    <w:p>
      <w:pPr>
        <w:pStyle w:val="BodyText"/>
        <w:ind w:left="1006"/>
      </w:pPr>
      <w:r>
        <w:rPr/>
        <w:t>Demande de l’Association « Le Dit de l’eau » pour des balades théâtrales – Mme Siriser prendra contact avec Mme Quillet afin de connaitre leurs besoins précis.</w:t>
      </w:r>
    </w:p>
    <w:p>
      <w:pPr>
        <w:pStyle w:val="BodyText"/>
        <w:spacing w:before="1"/>
      </w:pPr>
    </w:p>
    <w:p>
      <w:pPr>
        <w:pStyle w:val="Heading1"/>
        <w:numPr>
          <w:ilvl w:val="1"/>
          <w:numId w:val="1"/>
        </w:numPr>
        <w:tabs>
          <w:tab w:pos="713" w:val="left" w:leader="none"/>
          <w:tab w:pos="714" w:val="left" w:leader="none"/>
        </w:tabs>
        <w:spacing w:line="240" w:lineRule="auto" w:before="0" w:after="0"/>
        <w:ind w:left="713" w:right="0" w:hanging="427"/>
        <w:jc w:val="left"/>
      </w:pPr>
      <w:r>
        <w:rPr/>
        <w:t>Dénomination des deux gymnases de</w:t>
      </w:r>
      <w:r>
        <w:rPr>
          <w:spacing w:val="-1"/>
        </w:rPr>
        <w:t> </w:t>
      </w:r>
      <w:r>
        <w:rPr/>
        <w:t>Creully</w:t>
      </w:r>
    </w:p>
    <w:p>
      <w:pPr>
        <w:pStyle w:val="BodyText"/>
        <w:spacing w:before="1"/>
        <w:rPr>
          <w:b/>
        </w:rPr>
      </w:pPr>
    </w:p>
    <w:p>
      <w:pPr>
        <w:pStyle w:val="BodyText"/>
        <w:ind w:left="286"/>
      </w:pPr>
      <w:r>
        <w:rPr/>
        <w:t>Monsieur le Maire sollicitera de nouveau le collège pour des propositions de noms de sportifs régionaux.</w:t>
      </w:r>
    </w:p>
    <w:p>
      <w:pPr>
        <w:pStyle w:val="BodyText"/>
        <w:spacing w:before="10"/>
        <w:rPr>
          <w:sz w:val="19"/>
        </w:rPr>
      </w:pPr>
    </w:p>
    <w:p>
      <w:pPr>
        <w:pStyle w:val="Heading1"/>
        <w:numPr>
          <w:ilvl w:val="1"/>
          <w:numId w:val="1"/>
        </w:numPr>
        <w:tabs>
          <w:tab w:pos="713" w:val="left" w:leader="none"/>
          <w:tab w:pos="714" w:val="left" w:leader="none"/>
        </w:tabs>
        <w:spacing w:line="240" w:lineRule="auto" w:before="0" w:after="0"/>
        <w:ind w:left="713" w:right="0" w:hanging="427"/>
        <w:jc w:val="left"/>
      </w:pPr>
      <w:r>
        <w:rPr/>
        <w:t>Modification du PLU de</w:t>
      </w:r>
      <w:r>
        <w:rPr>
          <w:spacing w:val="-3"/>
        </w:rPr>
        <w:t> </w:t>
      </w:r>
      <w:r>
        <w:rPr/>
        <w:t>Creully</w:t>
      </w:r>
    </w:p>
    <w:p>
      <w:pPr>
        <w:pStyle w:val="BodyText"/>
        <w:spacing w:before="120"/>
        <w:ind w:left="286" w:right="141"/>
        <w:jc w:val="both"/>
      </w:pPr>
      <w:r>
        <w:rPr/>
        <w:t>M. le maire expose que conformément à l’article L.153-34 du code de l’urbanisme, le PLU fait l’objet d’une révision allégée lorsque le projet « a uniquement pour objet de réduire un espace boisé classé, une zone agricole ou une zone naturelle et forestière, une protection édictée en raison des risques de nuisance, de la qualité des sites, des paysages ou des milieux naturels,</w:t>
      </w:r>
      <w:r>
        <w:rPr>
          <w:spacing w:val="-3"/>
        </w:rPr>
        <w:t> </w:t>
      </w:r>
      <w:r>
        <w:rPr/>
        <w:t>ou</w:t>
      </w:r>
      <w:r>
        <w:rPr>
          <w:spacing w:val="-2"/>
        </w:rPr>
        <w:t> </w:t>
      </w:r>
      <w:r>
        <w:rPr/>
        <w:t>est</w:t>
      </w:r>
      <w:r>
        <w:rPr>
          <w:spacing w:val="-5"/>
        </w:rPr>
        <w:t> </w:t>
      </w:r>
      <w:r>
        <w:rPr/>
        <w:t>de</w:t>
      </w:r>
      <w:r>
        <w:rPr>
          <w:spacing w:val="-2"/>
        </w:rPr>
        <w:t> </w:t>
      </w:r>
      <w:r>
        <w:rPr/>
        <w:t>nature</w:t>
      </w:r>
      <w:r>
        <w:rPr>
          <w:spacing w:val="-3"/>
        </w:rPr>
        <w:t> </w:t>
      </w:r>
      <w:r>
        <w:rPr/>
        <w:t>à</w:t>
      </w:r>
      <w:r>
        <w:rPr>
          <w:spacing w:val="-2"/>
        </w:rPr>
        <w:t> </w:t>
      </w:r>
      <w:r>
        <w:rPr/>
        <w:t>induire</w:t>
      </w:r>
      <w:r>
        <w:rPr>
          <w:spacing w:val="-3"/>
        </w:rPr>
        <w:t> </w:t>
      </w:r>
      <w:r>
        <w:rPr/>
        <w:t>de</w:t>
      </w:r>
      <w:r>
        <w:rPr>
          <w:spacing w:val="-2"/>
        </w:rPr>
        <w:t> </w:t>
      </w:r>
      <w:r>
        <w:rPr/>
        <w:t>graves</w:t>
      </w:r>
      <w:r>
        <w:rPr>
          <w:spacing w:val="-5"/>
        </w:rPr>
        <w:t> </w:t>
      </w:r>
      <w:r>
        <w:rPr/>
        <w:t>risques</w:t>
      </w:r>
      <w:r>
        <w:rPr>
          <w:spacing w:val="-1"/>
        </w:rPr>
        <w:t> </w:t>
      </w:r>
      <w:r>
        <w:rPr/>
        <w:t>de</w:t>
      </w:r>
      <w:r>
        <w:rPr>
          <w:spacing w:val="-5"/>
        </w:rPr>
        <w:t> </w:t>
      </w:r>
      <w:r>
        <w:rPr/>
        <w:t>nuisance,</w:t>
      </w:r>
      <w:r>
        <w:rPr>
          <w:spacing w:val="-5"/>
        </w:rPr>
        <w:t> </w:t>
      </w:r>
      <w:r>
        <w:rPr/>
        <w:t>sans</w:t>
      </w:r>
      <w:r>
        <w:rPr>
          <w:spacing w:val="-4"/>
        </w:rPr>
        <w:t> </w:t>
      </w:r>
      <w:r>
        <w:rPr/>
        <w:t>qu'il</w:t>
      </w:r>
      <w:r>
        <w:rPr>
          <w:spacing w:val="-4"/>
        </w:rPr>
        <w:t> </w:t>
      </w:r>
      <w:r>
        <w:rPr/>
        <w:t>soit</w:t>
      </w:r>
      <w:r>
        <w:rPr>
          <w:spacing w:val="-4"/>
        </w:rPr>
        <w:t> </w:t>
      </w:r>
      <w:r>
        <w:rPr/>
        <w:t>porté</w:t>
      </w:r>
      <w:r>
        <w:rPr>
          <w:spacing w:val="-5"/>
        </w:rPr>
        <w:t> </w:t>
      </w:r>
      <w:r>
        <w:rPr/>
        <w:t>atteinte</w:t>
      </w:r>
      <w:r>
        <w:rPr>
          <w:spacing w:val="-5"/>
        </w:rPr>
        <w:t> </w:t>
      </w:r>
      <w:r>
        <w:rPr/>
        <w:t>aux</w:t>
      </w:r>
      <w:r>
        <w:rPr>
          <w:spacing w:val="-4"/>
        </w:rPr>
        <w:t> </w:t>
      </w:r>
      <w:r>
        <w:rPr/>
        <w:t>orientations</w:t>
      </w:r>
      <w:r>
        <w:rPr>
          <w:spacing w:val="-4"/>
        </w:rPr>
        <w:t> </w:t>
      </w:r>
      <w:r>
        <w:rPr/>
        <w:t>définies</w:t>
      </w:r>
      <w:r>
        <w:rPr>
          <w:spacing w:val="8"/>
        </w:rPr>
        <w:t> </w:t>
      </w:r>
      <w:r>
        <w:rPr/>
        <w:t>par le plan d'aménagement et de développement durables</w:t>
      </w:r>
      <w:r>
        <w:rPr>
          <w:spacing w:val="-5"/>
        </w:rPr>
        <w:t> </w:t>
      </w:r>
      <w:r>
        <w:rPr/>
        <w:t>».</w:t>
      </w:r>
    </w:p>
    <w:p>
      <w:pPr>
        <w:spacing w:after="0"/>
        <w:jc w:val="both"/>
        <w:sectPr>
          <w:footerReference w:type="default" r:id="rId5"/>
          <w:type w:val="continuous"/>
          <w:pgSz w:w="11910" w:h="16840"/>
          <w:pgMar w:footer="341" w:top="520" w:bottom="540" w:left="280" w:right="280"/>
          <w:pgNumType w:start="1"/>
        </w:sectPr>
      </w:pPr>
    </w:p>
    <w:p>
      <w:pPr>
        <w:pStyle w:val="BodyText"/>
        <w:spacing w:before="77"/>
        <w:ind w:left="286" w:right="141"/>
        <w:jc w:val="both"/>
      </w:pPr>
      <w:r>
        <w:rPr/>
        <w:t>Dans ce cas, le projet de révision arrêté fait l'objet d'un examen conjoint de l'Etat, de l'établissement public de coopération intercommunale compétent et des personnes publiques associées mentionnées aux articles L.132-7 et L.132-9 du code de l’urbanisme.</w:t>
      </w:r>
    </w:p>
    <w:p>
      <w:pPr>
        <w:pStyle w:val="BodyText"/>
        <w:spacing w:before="10"/>
        <w:rPr>
          <w:sz w:val="19"/>
        </w:rPr>
      </w:pPr>
    </w:p>
    <w:p>
      <w:pPr>
        <w:pStyle w:val="BodyText"/>
        <w:spacing w:before="1"/>
        <w:ind w:left="286" w:right="145"/>
        <w:jc w:val="both"/>
      </w:pPr>
      <w:r>
        <w:rPr/>
        <w:t>Considérant que l’objet unique de la révision consiste à reclasser en zone UA un terrain actuellement classé en zone NP, parcelle D748 correspondante au parking dit « du Château » et si besoin 5000 m² de la parcelle D745 sans aucune remise en</w:t>
      </w:r>
      <w:r>
        <w:rPr>
          <w:spacing w:val="-11"/>
        </w:rPr>
        <w:t> </w:t>
      </w:r>
      <w:r>
        <w:rPr/>
        <w:t>cause</w:t>
      </w:r>
      <w:r>
        <w:rPr>
          <w:spacing w:val="-7"/>
        </w:rPr>
        <w:t> </w:t>
      </w:r>
      <w:r>
        <w:rPr/>
        <w:t>du</w:t>
      </w:r>
      <w:r>
        <w:rPr>
          <w:spacing w:val="-8"/>
        </w:rPr>
        <w:t> </w:t>
      </w:r>
      <w:r>
        <w:rPr/>
        <w:t>plan</w:t>
      </w:r>
      <w:r>
        <w:rPr>
          <w:spacing w:val="-8"/>
        </w:rPr>
        <w:t> </w:t>
      </w:r>
      <w:r>
        <w:rPr/>
        <w:t>d'aménagement</w:t>
      </w:r>
      <w:r>
        <w:rPr>
          <w:spacing w:val="-9"/>
        </w:rPr>
        <w:t> </w:t>
      </w:r>
      <w:r>
        <w:rPr/>
        <w:t>et</w:t>
      </w:r>
      <w:r>
        <w:rPr>
          <w:spacing w:val="-10"/>
        </w:rPr>
        <w:t> </w:t>
      </w:r>
      <w:r>
        <w:rPr/>
        <w:t>de</w:t>
      </w:r>
      <w:r>
        <w:rPr>
          <w:spacing w:val="-9"/>
        </w:rPr>
        <w:t> </w:t>
      </w:r>
      <w:r>
        <w:rPr/>
        <w:t>développement</w:t>
      </w:r>
      <w:r>
        <w:rPr>
          <w:spacing w:val="-9"/>
        </w:rPr>
        <w:t> </w:t>
      </w:r>
      <w:r>
        <w:rPr/>
        <w:t>durables</w:t>
      </w:r>
      <w:r>
        <w:rPr>
          <w:spacing w:val="-8"/>
        </w:rPr>
        <w:t> </w:t>
      </w:r>
      <w:r>
        <w:rPr/>
        <w:t>(PADD),</w:t>
      </w:r>
      <w:r>
        <w:rPr>
          <w:spacing w:val="-10"/>
        </w:rPr>
        <w:t> </w:t>
      </w:r>
      <w:r>
        <w:rPr/>
        <w:t>M</w:t>
      </w:r>
      <w:r>
        <w:rPr>
          <w:spacing w:val="-7"/>
        </w:rPr>
        <w:t> </w:t>
      </w:r>
      <w:r>
        <w:rPr/>
        <w:t>le</w:t>
      </w:r>
      <w:r>
        <w:rPr>
          <w:spacing w:val="-7"/>
        </w:rPr>
        <w:t> </w:t>
      </w:r>
      <w:r>
        <w:rPr/>
        <w:t>maire</w:t>
      </w:r>
      <w:r>
        <w:rPr>
          <w:spacing w:val="-10"/>
        </w:rPr>
        <w:t> </w:t>
      </w:r>
      <w:r>
        <w:rPr/>
        <w:t>propose</w:t>
      </w:r>
      <w:r>
        <w:rPr>
          <w:spacing w:val="-9"/>
        </w:rPr>
        <w:t> </w:t>
      </w:r>
      <w:r>
        <w:rPr/>
        <w:t>en</w:t>
      </w:r>
      <w:r>
        <w:rPr>
          <w:spacing w:val="-8"/>
        </w:rPr>
        <w:t> </w:t>
      </w:r>
      <w:r>
        <w:rPr/>
        <w:t>conséquence,</w:t>
      </w:r>
      <w:r>
        <w:rPr>
          <w:spacing w:val="-11"/>
        </w:rPr>
        <w:t> </w:t>
      </w:r>
      <w:r>
        <w:rPr/>
        <w:t>une</w:t>
      </w:r>
      <w:r>
        <w:rPr>
          <w:spacing w:val="-9"/>
        </w:rPr>
        <w:t> </w:t>
      </w:r>
      <w:r>
        <w:rPr/>
        <w:t>révision allégée du</w:t>
      </w:r>
      <w:r>
        <w:rPr>
          <w:spacing w:val="-3"/>
        </w:rPr>
        <w:t> </w:t>
      </w:r>
      <w:r>
        <w:rPr/>
        <w:t>PLU.</w:t>
      </w:r>
    </w:p>
    <w:p>
      <w:pPr>
        <w:pStyle w:val="BodyText"/>
        <w:spacing w:before="1"/>
        <w:rPr>
          <w:sz w:val="18"/>
        </w:rPr>
      </w:pPr>
    </w:p>
    <w:p>
      <w:pPr>
        <w:spacing w:before="0"/>
        <w:ind w:left="286" w:right="145" w:firstLine="0"/>
        <w:jc w:val="both"/>
        <w:rPr>
          <w:sz w:val="20"/>
        </w:rPr>
      </w:pPr>
      <w:r>
        <w:rPr>
          <w:sz w:val="18"/>
        </w:rPr>
        <w:t>Après</w:t>
      </w:r>
      <w:r>
        <w:rPr>
          <w:spacing w:val="-11"/>
          <w:sz w:val="18"/>
        </w:rPr>
        <w:t> </w:t>
      </w:r>
      <w:r>
        <w:rPr>
          <w:sz w:val="18"/>
        </w:rPr>
        <w:t>délibération,</w:t>
      </w:r>
      <w:r>
        <w:rPr>
          <w:spacing w:val="-9"/>
          <w:sz w:val="18"/>
        </w:rPr>
        <w:t> </w:t>
      </w:r>
      <w:r>
        <w:rPr>
          <w:sz w:val="18"/>
        </w:rPr>
        <w:t>le</w:t>
      </w:r>
      <w:r>
        <w:rPr>
          <w:spacing w:val="-9"/>
          <w:sz w:val="18"/>
        </w:rPr>
        <w:t> </w:t>
      </w:r>
      <w:r>
        <w:rPr>
          <w:sz w:val="18"/>
        </w:rPr>
        <w:t>conseil</w:t>
      </w:r>
      <w:r>
        <w:rPr>
          <w:spacing w:val="-13"/>
          <w:sz w:val="18"/>
        </w:rPr>
        <w:t> </w:t>
      </w:r>
      <w:r>
        <w:rPr>
          <w:sz w:val="18"/>
        </w:rPr>
        <w:t>municipal</w:t>
      </w:r>
      <w:r>
        <w:rPr>
          <w:spacing w:val="-11"/>
          <w:sz w:val="18"/>
        </w:rPr>
        <w:t> </w:t>
      </w:r>
      <w:r>
        <w:rPr>
          <w:sz w:val="18"/>
        </w:rPr>
        <w:t>décide</w:t>
      </w:r>
      <w:r>
        <w:rPr>
          <w:spacing w:val="-9"/>
          <w:sz w:val="18"/>
        </w:rPr>
        <w:t> </w:t>
      </w:r>
      <w:r>
        <w:rPr>
          <w:sz w:val="18"/>
        </w:rPr>
        <w:t>à</w:t>
      </w:r>
      <w:r>
        <w:rPr>
          <w:spacing w:val="-11"/>
          <w:sz w:val="18"/>
        </w:rPr>
        <w:t> </w:t>
      </w:r>
      <w:r>
        <w:rPr>
          <w:sz w:val="18"/>
        </w:rPr>
        <w:t>l’unanimité</w:t>
      </w:r>
      <w:r>
        <w:rPr>
          <w:spacing w:val="-9"/>
          <w:sz w:val="18"/>
        </w:rPr>
        <w:t> </w:t>
      </w:r>
      <w:r>
        <w:rPr>
          <w:sz w:val="18"/>
        </w:rPr>
        <w:t>de</w:t>
      </w:r>
      <w:r>
        <w:rPr>
          <w:spacing w:val="-9"/>
          <w:sz w:val="18"/>
        </w:rPr>
        <w:t> </w:t>
      </w:r>
      <w:r>
        <w:rPr>
          <w:sz w:val="18"/>
        </w:rPr>
        <w:t>prescrire</w:t>
      </w:r>
      <w:r>
        <w:rPr>
          <w:spacing w:val="-11"/>
          <w:sz w:val="18"/>
        </w:rPr>
        <w:t> </w:t>
      </w:r>
      <w:r>
        <w:rPr>
          <w:sz w:val="18"/>
        </w:rPr>
        <w:t>la</w:t>
      </w:r>
      <w:r>
        <w:rPr>
          <w:spacing w:val="-9"/>
          <w:sz w:val="18"/>
        </w:rPr>
        <w:t> </w:t>
      </w:r>
      <w:r>
        <w:rPr>
          <w:sz w:val="18"/>
        </w:rPr>
        <w:t>révision</w:t>
      </w:r>
      <w:r>
        <w:rPr>
          <w:spacing w:val="-9"/>
          <w:sz w:val="18"/>
        </w:rPr>
        <w:t> </w:t>
      </w:r>
      <w:r>
        <w:rPr>
          <w:sz w:val="18"/>
        </w:rPr>
        <w:t>allégée</w:t>
      </w:r>
      <w:r>
        <w:rPr>
          <w:spacing w:val="-13"/>
          <w:sz w:val="18"/>
        </w:rPr>
        <w:t> </w:t>
      </w:r>
      <w:r>
        <w:rPr>
          <w:sz w:val="18"/>
        </w:rPr>
        <w:t>du</w:t>
      </w:r>
      <w:r>
        <w:rPr>
          <w:spacing w:val="-9"/>
          <w:sz w:val="18"/>
        </w:rPr>
        <w:t> </w:t>
      </w:r>
      <w:r>
        <w:rPr>
          <w:sz w:val="18"/>
        </w:rPr>
        <w:t>PLU</w:t>
      </w:r>
      <w:r>
        <w:rPr>
          <w:spacing w:val="-9"/>
          <w:sz w:val="18"/>
        </w:rPr>
        <w:t> </w:t>
      </w:r>
      <w:r>
        <w:rPr>
          <w:sz w:val="18"/>
        </w:rPr>
        <w:t>et</w:t>
      </w:r>
      <w:r>
        <w:rPr>
          <w:spacing w:val="-9"/>
          <w:sz w:val="18"/>
        </w:rPr>
        <w:t> </w:t>
      </w:r>
      <w:r>
        <w:rPr>
          <w:sz w:val="20"/>
        </w:rPr>
        <w:t>de</w:t>
      </w:r>
      <w:r>
        <w:rPr>
          <w:spacing w:val="-11"/>
          <w:sz w:val="20"/>
        </w:rPr>
        <w:t> </w:t>
      </w:r>
      <w:r>
        <w:rPr>
          <w:sz w:val="20"/>
        </w:rPr>
        <w:t>donner</w:t>
      </w:r>
      <w:r>
        <w:rPr>
          <w:spacing w:val="-9"/>
          <w:sz w:val="20"/>
        </w:rPr>
        <w:t> </w:t>
      </w:r>
      <w:r>
        <w:rPr>
          <w:sz w:val="20"/>
        </w:rPr>
        <w:t>délégation</w:t>
      </w:r>
      <w:r>
        <w:rPr>
          <w:spacing w:val="-11"/>
          <w:sz w:val="20"/>
        </w:rPr>
        <w:t> </w:t>
      </w:r>
      <w:r>
        <w:rPr>
          <w:sz w:val="20"/>
        </w:rPr>
        <w:t>à</w:t>
      </w:r>
      <w:r>
        <w:rPr>
          <w:spacing w:val="-10"/>
          <w:sz w:val="20"/>
        </w:rPr>
        <w:t> </w:t>
      </w:r>
      <w:r>
        <w:rPr>
          <w:sz w:val="20"/>
        </w:rPr>
        <w:t>Monsieur le</w:t>
      </w:r>
      <w:r>
        <w:rPr>
          <w:spacing w:val="-10"/>
          <w:sz w:val="20"/>
        </w:rPr>
        <w:t> </w:t>
      </w:r>
      <w:r>
        <w:rPr>
          <w:sz w:val="20"/>
        </w:rPr>
        <w:t>Maire</w:t>
      </w:r>
      <w:r>
        <w:rPr>
          <w:spacing w:val="-12"/>
          <w:sz w:val="20"/>
        </w:rPr>
        <w:t> </w:t>
      </w:r>
      <w:r>
        <w:rPr>
          <w:sz w:val="20"/>
        </w:rPr>
        <w:t>pour</w:t>
      </w:r>
      <w:r>
        <w:rPr>
          <w:spacing w:val="-11"/>
          <w:sz w:val="20"/>
        </w:rPr>
        <w:t> </w:t>
      </w:r>
      <w:r>
        <w:rPr>
          <w:sz w:val="20"/>
        </w:rPr>
        <w:t>signer</w:t>
      </w:r>
      <w:r>
        <w:rPr>
          <w:spacing w:val="-12"/>
          <w:sz w:val="20"/>
        </w:rPr>
        <w:t> </w:t>
      </w:r>
      <w:r>
        <w:rPr>
          <w:sz w:val="20"/>
        </w:rPr>
        <w:t>tout</w:t>
      </w:r>
      <w:r>
        <w:rPr>
          <w:spacing w:val="-12"/>
          <w:sz w:val="20"/>
        </w:rPr>
        <w:t> </w:t>
      </w:r>
      <w:r>
        <w:rPr>
          <w:sz w:val="20"/>
        </w:rPr>
        <w:t>contrat,</w:t>
      </w:r>
      <w:r>
        <w:rPr>
          <w:spacing w:val="-9"/>
          <w:sz w:val="20"/>
        </w:rPr>
        <w:t> </w:t>
      </w:r>
      <w:r>
        <w:rPr>
          <w:sz w:val="20"/>
        </w:rPr>
        <w:t>avenant</w:t>
      </w:r>
      <w:r>
        <w:rPr>
          <w:spacing w:val="-10"/>
          <w:sz w:val="20"/>
        </w:rPr>
        <w:t> </w:t>
      </w:r>
      <w:r>
        <w:rPr>
          <w:sz w:val="20"/>
        </w:rPr>
        <w:t>ou</w:t>
      </w:r>
      <w:r>
        <w:rPr>
          <w:spacing w:val="-11"/>
          <w:sz w:val="20"/>
        </w:rPr>
        <w:t> </w:t>
      </w:r>
      <w:r>
        <w:rPr>
          <w:sz w:val="20"/>
        </w:rPr>
        <w:t>convention</w:t>
      </w:r>
      <w:r>
        <w:rPr>
          <w:spacing w:val="-12"/>
          <w:sz w:val="20"/>
        </w:rPr>
        <w:t> </w:t>
      </w:r>
      <w:r>
        <w:rPr>
          <w:sz w:val="20"/>
        </w:rPr>
        <w:t>de</w:t>
      </w:r>
      <w:r>
        <w:rPr>
          <w:spacing w:val="-10"/>
          <w:sz w:val="20"/>
        </w:rPr>
        <w:t> </w:t>
      </w:r>
      <w:r>
        <w:rPr>
          <w:sz w:val="20"/>
        </w:rPr>
        <w:t>prestations</w:t>
      </w:r>
      <w:r>
        <w:rPr>
          <w:spacing w:val="-10"/>
          <w:sz w:val="20"/>
        </w:rPr>
        <w:t> </w:t>
      </w:r>
      <w:r>
        <w:rPr>
          <w:sz w:val="20"/>
        </w:rPr>
        <w:t>ou</w:t>
      </w:r>
      <w:r>
        <w:rPr>
          <w:spacing w:val="-10"/>
          <w:sz w:val="20"/>
        </w:rPr>
        <w:t> </w:t>
      </w:r>
      <w:r>
        <w:rPr>
          <w:sz w:val="20"/>
        </w:rPr>
        <w:t>de</w:t>
      </w:r>
      <w:r>
        <w:rPr>
          <w:spacing w:val="-12"/>
          <w:sz w:val="20"/>
        </w:rPr>
        <w:t> </w:t>
      </w:r>
      <w:r>
        <w:rPr>
          <w:sz w:val="20"/>
        </w:rPr>
        <w:t>services</w:t>
      </w:r>
      <w:r>
        <w:rPr>
          <w:spacing w:val="-11"/>
          <w:sz w:val="20"/>
        </w:rPr>
        <w:t> </w:t>
      </w:r>
      <w:r>
        <w:rPr>
          <w:sz w:val="20"/>
        </w:rPr>
        <w:t>concernant</w:t>
      </w:r>
      <w:r>
        <w:rPr>
          <w:spacing w:val="-10"/>
          <w:sz w:val="20"/>
        </w:rPr>
        <w:t> </w:t>
      </w:r>
      <w:r>
        <w:rPr>
          <w:sz w:val="20"/>
        </w:rPr>
        <w:t>la</w:t>
      </w:r>
      <w:r>
        <w:rPr>
          <w:spacing w:val="-13"/>
          <w:sz w:val="20"/>
        </w:rPr>
        <w:t> </w:t>
      </w:r>
      <w:r>
        <w:rPr>
          <w:sz w:val="20"/>
        </w:rPr>
        <w:t>révision</w:t>
      </w:r>
      <w:r>
        <w:rPr>
          <w:spacing w:val="-10"/>
          <w:sz w:val="20"/>
        </w:rPr>
        <w:t> </w:t>
      </w:r>
      <w:r>
        <w:rPr>
          <w:sz w:val="20"/>
        </w:rPr>
        <w:t>allégée</w:t>
      </w:r>
      <w:r>
        <w:rPr>
          <w:spacing w:val="-10"/>
          <w:sz w:val="20"/>
        </w:rPr>
        <w:t> </w:t>
      </w:r>
      <w:r>
        <w:rPr>
          <w:sz w:val="20"/>
        </w:rPr>
        <w:t>du</w:t>
      </w:r>
      <w:r>
        <w:rPr>
          <w:spacing w:val="-10"/>
          <w:sz w:val="20"/>
        </w:rPr>
        <w:t> </w:t>
      </w:r>
      <w:r>
        <w:rPr>
          <w:spacing w:val="2"/>
          <w:sz w:val="20"/>
        </w:rPr>
        <w:t>PLU.</w:t>
      </w:r>
    </w:p>
    <w:p>
      <w:pPr>
        <w:pStyle w:val="BodyText"/>
        <w:spacing w:before="10"/>
        <w:rPr>
          <w:sz w:val="19"/>
        </w:rPr>
      </w:pPr>
    </w:p>
    <w:p>
      <w:pPr>
        <w:pStyle w:val="BodyText"/>
        <w:spacing w:before="1"/>
        <w:ind w:left="286"/>
        <w:jc w:val="both"/>
      </w:pPr>
      <w:r>
        <w:rPr/>
        <w:t>L’avis des domaines a été demandé afin de connaitre l’estimation des parcelles D745 et D748.</w:t>
      </w:r>
    </w:p>
    <w:p>
      <w:pPr>
        <w:pStyle w:val="BodyText"/>
        <w:ind w:left="286" w:right="142"/>
        <w:jc w:val="both"/>
      </w:pPr>
      <w:r>
        <w:rPr/>
        <w:t>Vu la nécessité de reclasser un terrain depuis la zone NP vers la zone UA, le conseil municipal, à l’unanimité désigne le cabinet SARL EMERGENCE ; sis 102 ter avec rue Henri CHERON, 14000 CAEN représenté par Monsieur Renaud POULAIN pour effectuer la modification simple du Plan Local d’Urbanisme de Creully, commune déléguée de Creully sur Seulles et autorise le Maire à signer la convention d’honoraires et tous autres documents s’y référant.</w:t>
      </w:r>
    </w:p>
    <w:p>
      <w:pPr>
        <w:pStyle w:val="BodyText"/>
        <w:rPr>
          <w:sz w:val="22"/>
        </w:rPr>
      </w:pPr>
    </w:p>
    <w:p>
      <w:pPr>
        <w:pStyle w:val="Heading1"/>
        <w:numPr>
          <w:ilvl w:val="1"/>
          <w:numId w:val="1"/>
        </w:numPr>
        <w:tabs>
          <w:tab w:pos="714" w:val="left" w:leader="none"/>
        </w:tabs>
        <w:spacing w:line="240" w:lineRule="auto" w:before="137" w:after="0"/>
        <w:ind w:left="713" w:right="0" w:hanging="427"/>
        <w:jc w:val="both"/>
      </w:pPr>
      <w:r>
        <w:rPr/>
        <w:t>Création d’une commission « permis de conduire citoyen</w:t>
      </w:r>
      <w:r>
        <w:rPr>
          <w:spacing w:val="3"/>
        </w:rPr>
        <w:t> </w:t>
      </w:r>
      <w:r>
        <w:rPr/>
        <w:t>»</w:t>
      </w:r>
    </w:p>
    <w:p>
      <w:pPr>
        <w:pStyle w:val="BodyText"/>
        <w:spacing w:before="10"/>
        <w:rPr>
          <w:b/>
          <w:sz w:val="19"/>
        </w:rPr>
      </w:pPr>
    </w:p>
    <w:p>
      <w:pPr>
        <w:pStyle w:val="BodyText"/>
        <w:ind w:left="286" w:right="142"/>
        <w:jc w:val="both"/>
      </w:pPr>
      <w:r>
        <w:rPr/>
        <w:t>Vu la délibération du 28 août 2018 approuvant la mise en place du projet de permis de conduire citoyen et considérant qu’il convient de créer une commission ayant la charge de :</w:t>
      </w:r>
    </w:p>
    <w:p>
      <w:pPr>
        <w:pStyle w:val="ListParagraph"/>
        <w:numPr>
          <w:ilvl w:val="2"/>
          <w:numId w:val="1"/>
        </w:numPr>
        <w:tabs>
          <w:tab w:pos="1118" w:val="left" w:leader="none"/>
        </w:tabs>
        <w:spacing w:line="240" w:lineRule="auto" w:before="163" w:after="0"/>
        <w:ind w:left="1117" w:right="0" w:hanging="123"/>
        <w:jc w:val="left"/>
        <w:rPr>
          <w:sz w:val="20"/>
        </w:rPr>
      </w:pPr>
      <w:r>
        <w:rPr>
          <w:sz w:val="20"/>
        </w:rPr>
        <w:t>proposer une charte</w:t>
      </w:r>
      <w:r>
        <w:rPr>
          <w:spacing w:val="-4"/>
          <w:sz w:val="20"/>
        </w:rPr>
        <w:t> </w:t>
      </w:r>
      <w:r>
        <w:rPr>
          <w:sz w:val="20"/>
        </w:rPr>
        <w:t>;</w:t>
      </w:r>
    </w:p>
    <w:p>
      <w:pPr>
        <w:pStyle w:val="ListParagraph"/>
        <w:numPr>
          <w:ilvl w:val="2"/>
          <w:numId w:val="1"/>
        </w:numPr>
        <w:tabs>
          <w:tab w:pos="1118" w:val="left" w:leader="none"/>
        </w:tabs>
        <w:spacing w:line="229" w:lineRule="exact" w:before="0" w:after="0"/>
        <w:ind w:left="1117" w:right="0" w:hanging="123"/>
        <w:jc w:val="left"/>
        <w:rPr>
          <w:sz w:val="20"/>
        </w:rPr>
      </w:pPr>
      <w:r>
        <w:rPr>
          <w:sz w:val="20"/>
        </w:rPr>
        <w:t>proposer une trame de dossier d’inscription</w:t>
      </w:r>
      <w:r>
        <w:rPr>
          <w:spacing w:val="-6"/>
          <w:sz w:val="20"/>
        </w:rPr>
        <w:t> </w:t>
      </w:r>
      <w:r>
        <w:rPr>
          <w:sz w:val="20"/>
        </w:rPr>
        <w:t>;</w:t>
      </w:r>
    </w:p>
    <w:p>
      <w:pPr>
        <w:pStyle w:val="ListParagraph"/>
        <w:numPr>
          <w:ilvl w:val="2"/>
          <w:numId w:val="1"/>
        </w:numPr>
        <w:tabs>
          <w:tab w:pos="1118" w:val="left" w:leader="none"/>
        </w:tabs>
        <w:spacing w:line="229" w:lineRule="exact" w:before="0" w:after="0"/>
        <w:ind w:left="1117" w:right="0" w:hanging="123"/>
        <w:jc w:val="left"/>
        <w:rPr>
          <w:sz w:val="20"/>
        </w:rPr>
      </w:pPr>
      <w:r>
        <w:rPr>
          <w:sz w:val="20"/>
        </w:rPr>
        <w:t>établir une grille de critères de sélection des dossiers</w:t>
      </w:r>
      <w:r>
        <w:rPr>
          <w:spacing w:val="2"/>
          <w:sz w:val="20"/>
        </w:rPr>
        <w:t> </w:t>
      </w:r>
      <w:r>
        <w:rPr>
          <w:sz w:val="20"/>
        </w:rPr>
        <w:t>;</w:t>
      </w:r>
    </w:p>
    <w:p>
      <w:pPr>
        <w:pStyle w:val="ListParagraph"/>
        <w:numPr>
          <w:ilvl w:val="2"/>
          <w:numId w:val="1"/>
        </w:numPr>
        <w:tabs>
          <w:tab w:pos="1118" w:val="left" w:leader="none"/>
        </w:tabs>
        <w:spacing w:line="240" w:lineRule="auto" w:before="0" w:after="0"/>
        <w:ind w:left="1117" w:right="0" w:hanging="123"/>
        <w:jc w:val="left"/>
        <w:rPr>
          <w:sz w:val="20"/>
        </w:rPr>
      </w:pPr>
      <w:r>
        <w:rPr>
          <w:sz w:val="20"/>
        </w:rPr>
        <w:t>proposer des dossiers de candidatures au conseil</w:t>
      </w:r>
      <w:r>
        <w:rPr>
          <w:spacing w:val="-6"/>
          <w:sz w:val="20"/>
        </w:rPr>
        <w:t> </w:t>
      </w:r>
      <w:r>
        <w:rPr>
          <w:sz w:val="20"/>
        </w:rPr>
        <w:t>municipal.</w:t>
      </w:r>
    </w:p>
    <w:p>
      <w:pPr>
        <w:pStyle w:val="BodyText"/>
        <w:spacing w:before="1"/>
      </w:pPr>
    </w:p>
    <w:p>
      <w:pPr>
        <w:pStyle w:val="BodyText"/>
        <w:ind w:left="286" w:right="144"/>
        <w:jc w:val="both"/>
      </w:pPr>
      <w:r>
        <w:rPr/>
        <w:t>Après délibération, le conseil municipal, à l’unanimité valide la création d’une commission « permis citoyen » et en désigne la composition comme suit :</w:t>
      </w:r>
    </w:p>
    <w:p>
      <w:pPr>
        <w:pStyle w:val="BodyText"/>
        <w:spacing w:before="10"/>
        <w:rPr>
          <w:sz w:val="13"/>
        </w:rPr>
      </w:pPr>
    </w:p>
    <w:tbl>
      <w:tblPr>
        <w:tblW w:w="0" w:type="auto"/>
        <w:jc w:val="left"/>
        <w:tblInd w:w="296"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5312"/>
        <w:gridCol w:w="5312"/>
      </w:tblGrid>
      <w:tr>
        <w:trPr>
          <w:trHeight w:val="229" w:hRule="atLeast"/>
        </w:trPr>
        <w:tc>
          <w:tcPr>
            <w:tcW w:w="10624" w:type="dxa"/>
            <w:gridSpan w:val="2"/>
            <w:tcBorders>
              <w:bottom w:val="single" w:sz="12" w:space="0" w:color="8EAADB"/>
            </w:tcBorders>
          </w:tcPr>
          <w:p>
            <w:pPr>
              <w:pStyle w:val="TableParagraph"/>
              <w:spacing w:line="210" w:lineRule="exact"/>
              <w:rPr>
                <w:sz w:val="20"/>
              </w:rPr>
            </w:pPr>
            <w:r>
              <w:rPr>
                <w:sz w:val="20"/>
              </w:rPr>
              <w:t>Vice-président : Cyrille MAUDUIT</w:t>
            </w:r>
          </w:p>
        </w:tc>
      </w:tr>
      <w:tr>
        <w:trPr>
          <w:trHeight w:val="232" w:hRule="atLeast"/>
        </w:trPr>
        <w:tc>
          <w:tcPr>
            <w:tcW w:w="5312" w:type="dxa"/>
            <w:tcBorders>
              <w:top w:val="single" w:sz="12" w:space="0" w:color="8EAADB"/>
            </w:tcBorders>
          </w:tcPr>
          <w:p>
            <w:pPr>
              <w:pStyle w:val="TableParagraph"/>
              <w:spacing w:line="211" w:lineRule="exact" w:before="1"/>
              <w:rPr>
                <w:sz w:val="20"/>
              </w:rPr>
            </w:pPr>
            <w:r>
              <w:rPr>
                <w:sz w:val="20"/>
              </w:rPr>
              <w:t>Gérard GARIAN</w:t>
            </w:r>
          </w:p>
        </w:tc>
        <w:tc>
          <w:tcPr>
            <w:tcW w:w="5312" w:type="dxa"/>
            <w:tcBorders>
              <w:top w:val="single" w:sz="12" w:space="0" w:color="8EAADB"/>
            </w:tcBorders>
          </w:tcPr>
          <w:p>
            <w:pPr>
              <w:pStyle w:val="TableParagraph"/>
              <w:spacing w:line="211" w:lineRule="exact" w:before="1"/>
              <w:rPr>
                <w:sz w:val="20"/>
              </w:rPr>
            </w:pPr>
            <w:r>
              <w:rPr>
                <w:sz w:val="20"/>
              </w:rPr>
              <w:t>Geneviève SIRISER</w:t>
            </w:r>
          </w:p>
        </w:tc>
      </w:tr>
      <w:tr>
        <w:trPr>
          <w:trHeight w:val="229" w:hRule="atLeast"/>
        </w:trPr>
        <w:tc>
          <w:tcPr>
            <w:tcW w:w="5312" w:type="dxa"/>
          </w:tcPr>
          <w:p>
            <w:pPr>
              <w:pStyle w:val="TableParagraph"/>
              <w:spacing w:line="210" w:lineRule="exact"/>
              <w:rPr>
                <w:sz w:val="20"/>
              </w:rPr>
            </w:pPr>
            <w:r>
              <w:rPr>
                <w:sz w:val="20"/>
              </w:rPr>
              <w:t>Antoinette DUCLOS</w:t>
            </w:r>
          </w:p>
        </w:tc>
        <w:tc>
          <w:tcPr>
            <w:tcW w:w="5312" w:type="dxa"/>
          </w:tcPr>
          <w:p>
            <w:pPr>
              <w:pStyle w:val="TableParagraph"/>
              <w:spacing w:line="210" w:lineRule="exact"/>
              <w:rPr>
                <w:sz w:val="20"/>
              </w:rPr>
            </w:pPr>
            <w:r>
              <w:rPr>
                <w:sz w:val="20"/>
              </w:rPr>
              <w:t>Katia OMONT</w:t>
            </w:r>
          </w:p>
        </w:tc>
      </w:tr>
      <w:tr>
        <w:trPr>
          <w:trHeight w:val="230" w:hRule="atLeast"/>
        </w:trPr>
        <w:tc>
          <w:tcPr>
            <w:tcW w:w="5312" w:type="dxa"/>
          </w:tcPr>
          <w:p>
            <w:pPr>
              <w:pStyle w:val="TableParagraph"/>
              <w:spacing w:line="210" w:lineRule="exact"/>
              <w:rPr>
                <w:sz w:val="20"/>
              </w:rPr>
            </w:pPr>
            <w:r>
              <w:rPr>
                <w:sz w:val="20"/>
              </w:rPr>
              <w:t>Dominique GILLES</w:t>
            </w:r>
          </w:p>
        </w:tc>
        <w:tc>
          <w:tcPr>
            <w:tcW w:w="5312" w:type="dxa"/>
          </w:tcPr>
          <w:p>
            <w:pPr>
              <w:pStyle w:val="TableParagraph"/>
              <w:ind w:left="0"/>
              <w:rPr>
                <w:rFonts w:ascii="Times New Roman"/>
                <w:sz w:val="16"/>
              </w:rPr>
            </w:pPr>
          </w:p>
        </w:tc>
      </w:tr>
    </w:tbl>
    <w:p>
      <w:pPr>
        <w:pStyle w:val="BodyText"/>
        <w:rPr>
          <w:sz w:val="22"/>
        </w:rPr>
      </w:pPr>
    </w:p>
    <w:p>
      <w:pPr>
        <w:pStyle w:val="Heading1"/>
        <w:numPr>
          <w:ilvl w:val="1"/>
          <w:numId w:val="1"/>
        </w:numPr>
        <w:tabs>
          <w:tab w:pos="714" w:val="left" w:leader="none"/>
        </w:tabs>
        <w:spacing w:line="240" w:lineRule="auto" w:before="135" w:after="0"/>
        <w:ind w:left="713" w:right="0" w:hanging="427"/>
        <w:jc w:val="both"/>
      </w:pPr>
      <w:r>
        <w:rPr/>
        <w:t>Renouvellement de l’adhésion au CMAIC (médecine du travail)</w:t>
      </w:r>
    </w:p>
    <w:p>
      <w:pPr>
        <w:pStyle w:val="BodyText"/>
        <w:spacing w:before="1"/>
        <w:rPr>
          <w:b/>
        </w:rPr>
      </w:pPr>
    </w:p>
    <w:p>
      <w:pPr>
        <w:pStyle w:val="BodyText"/>
        <w:ind w:left="286" w:right="143"/>
        <w:jc w:val="both"/>
      </w:pPr>
      <w:r>
        <w:rPr/>
        <w:t>L’assemblée, à l’unanimité, décide de renouveler l’adhésion au CMAIC (Centre médical artisanal et interprofessionnel du Calvados), sis 9 rue du Docteur Laënnec à HEROUVILLE ST CLAIR pour une durée de 1 an renouvelable avec tacite reconduction et autorise le Maire à signer la convention et avenants le cas échéant et tous autres prestations de services concernant la médecine du travail.</w:t>
      </w:r>
    </w:p>
    <w:p>
      <w:pPr>
        <w:pStyle w:val="BodyText"/>
      </w:pPr>
    </w:p>
    <w:p>
      <w:pPr>
        <w:pStyle w:val="Heading1"/>
        <w:numPr>
          <w:ilvl w:val="1"/>
          <w:numId w:val="1"/>
        </w:numPr>
        <w:tabs>
          <w:tab w:pos="714" w:val="left" w:leader="none"/>
        </w:tabs>
        <w:spacing w:line="240" w:lineRule="auto" w:before="0" w:after="0"/>
        <w:ind w:left="713" w:right="0" w:hanging="427"/>
        <w:jc w:val="both"/>
      </w:pPr>
      <w:r>
        <w:rPr/>
        <w:t>Paiement d’investissement avant le vote du</w:t>
      </w:r>
      <w:r>
        <w:rPr>
          <w:spacing w:val="-4"/>
        </w:rPr>
        <w:t> </w:t>
      </w:r>
      <w:r>
        <w:rPr/>
        <w:t>budget</w:t>
      </w:r>
    </w:p>
    <w:p>
      <w:pPr>
        <w:pStyle w:val="BodyText"/>
        <w:spacing w:before="1"/>
        <w:rPr>
          <w:b/>
        </w:rPr>
      </w:pPr>
    </w:p>
    <w:p>
      <w:pPr>
        <w:pStyle w:val="BodyText"/>
        <w:ind w:left="286" w:right="151"/>
        <w:jc w:val="both"/>
      </w:pPr>
      <w:r>
        <w:rPr/>
        <w:t>Jusqu’au 15 avril, l'assemblée délibérante peut donner l'autorisation à l'exécutif de la collectivité territoriale ou de l'établissement public d'engager, liquider et mandater les dépenses d'investissement dans la limite du quart des crédits ouverts au budget de l'exercice précédent, à l'exception des crédits afférents au remboursement de la dette.</w:t>
      </w:r>
    </w:p>
    <w:p>
      <w:pPr>
        <w:pStyle w:val="BodyText"/>
        <w:spacing w:before="10"/>
        <w:rPr>
          <w:sz w:val="19"/>
        </w:rPr>
      </w:pPr>
    </w:p>
    <w:p>
      <w:pPr>
        <w:pStyle w:val="BodyText"/>
        <w:tabs>
          <w:tab w:pos="3832" w:val="left" w:leader="none"/>
          <w:tab w:pos="5958" w:val="left" w:leader="none"/>
        </w:tabs>
        <w:spacing w:line="480" w:lineRule="auto" w:before="1"/>
        <w:ind w:left="286" w:right="4332"/>
      </w:pPr>
      <w:r>
        <w:rPr/>
        <w:t>Achat terrain</w:t>
      </w:r>
      <w:r>
        <w:rPr>
          <w:spacing w:val="-3"/>
        </w:rPr>
        <w:t> </w:t>
      </w:r>
      <w:r>
        <w:rPr/>
        <w:t>DUMESNILDOT</w:t>
      </w:r>
      <w:r>
        <w:rPr>
          <w:spacing w:val="2"/>
        </w:rPr>
        <w:t> </w:t>
      </w:r>
      <w:r>
        <w:rPr/>
        <w:t>:</w:t>
        <w:tab/>
        <w:t>Prix 33</w:t>
      </w:r>
      <w:r>
        <w:rPr>
          <w:spacing w:val="-1"/>
        </w:rPr>
        <w:t> </w:t>
      </w:r>
      <w:r>
        <w:rPr/>
        <w:t>528</w:t>
      </w:r>
      <w:r>
        <w:rPr>
          <w:spacing w:val="-3"/>
        </w:rPr>
        <w:t> </w:t>
      </w:r>
      <w:r>
        <w:rPr/>
        <w:t>€</w:t>
        <w:tab/>
        <w:t>Article </w:t>
      </w:r>
      <w:r>
        <w:rPr>
          <w:spacing w:val="-4"/>
        </w:rPr>
        <w:t>2111 </w:t>
      </w:r>
      <w:r>
        <w:rPr/>
        <w:t>Le conseil municipal valide à</w:t>
      </w:r>
      <w:r>
        <w:rPr>
          <w:spacing w:val="-1"/>
        </w:rPr>
        <w:t> </w:t>
      </w:r>
      <w:r>
        <w:rPr/>
        <w:t>l’unanimité.</w:t>
      </w:r>
    </w:p>
    <w:p>
      <w:pPr>
        <w:pStyle w:val="Heading1"/>
        <w:numPr>
          <w:ilvl w:val="1"/>
          <w:numId w:val="1"/>
        </w:numPr>
        <w:tabs>
          <w:tab w:pos="714" w:val="left" w:leader="none"/>
        </w:tabs>
        <w:spacing w:line="229" w:lineRule="exact" w:before="0" w:after="0"/>
        <w:ind w:left="713" w:right="0" w:hanging="427"/>
        <w:jc w:val="both"/>
      </w:pPr>
      <w:r>
        <w:rPr/>
        <w:t>Prêt du</w:t>
      </w:r>
      <w:r>
        <w:rPr>
          <w:spacing w:val="-2"/>
        </w:rPr>
        <w:t> </w:t>
      </w:r>
      <w:r>
        <w:rPr/>
        <w:t>minibus</w:t>
      </w:r>
    </w:p>
    <w:p>
      <w:pPr>
        <w:pStyle w:val="BodyText"/>
        <w:spacing w:before="1"/>
        <w:rPr>
          <w:b/>
        </w:rPr>
      </w:pPr>
    </w:p>
    <w:p>
      <w:pPr>
        <w:pStyle w:val="BodyText"/>
        <w:ind w:left="286" w:right="140"/>
        <w:jc w:val="both"/>
      </w:pPr>
      <w:r>
        <w:rPr/>
        <w:t>Le CCAS a émis un avis favorable à l’unanimité le 15 février dernier pour l’établissement d’une convention tripartite entre la commune de Creully sur Seulles, le CCAS de Creully sur Seulles et un particulier pour le prêt du minibus. Ce type de demande</w:t>
      </w:r>
      <w:r>
        <w:rPr>
          <w:spacing w:val="-3"/>
        </w:rPr>
        <w:t> </w:t>
      </w:r>
      <w:r>
        <w:rPr/>
        <w:t>sera</w:t>
      </w:r>
      <w:r>
        <w:rPr>
          <w:spacing w:val="-2"/>
        </w:rPr>
        <w:t> </w:t>
      </w:r>
      <w:r>
        <w:rPr/>
        <w:t>étudiée</w:t>
      </w:r>
      <w:r>
        <w:rPr>
          <w:spacing w:val="-3"/>
        </w:rPr>
        <w:t> </w:t>
      </w:r>
      <w:r>
        <w:rPr/>
        <w:t>au</w:t>
      </w:r>
      <w:r>
        <w:rPr>
          <w:spacing w:val="-3"/>
        </w:rPr>
        <w:t> </w:t>
      </w:r>
      <w:r>
        <w:rPr/>
        <w:t>cas</w:t>
      </w:r>
      <w:r>
        <w:rPr>
          <w:spacing w:val="-1"/>
        </w:rPr>
        <w:t> </w:t>
      </w:r>
      <w:r>
        <w:rPr/>
        <w:t>par</w:t>
      </w:r>
      <w:r>
        <w:rPr>
          <w:spacing w:val="-2"/>
        </w:rPr>
        <w:t> </w:t>
      </w:r>
      <w:r>
        <w:rPr/>
        <w:t>cas, par</w:t>
      </w:r>
      <w:r>
        <w:rPr>
          <w:spacing w:val="-2"/>
        </w:rPr>
        <w:t> </w:t>
      </w:r>
      <w:r>
        <w:rPr/>
        <w:t>le</w:t>
      </w:r>
      <w:r>
        <w:rPr>
          <w:spacing w:val="-3"/>
        </w:rPr>
        <w:t> </w:t>
      </w:r>
      <w:r>
        <w:rPr/>
        <w:t>CCAS</w:t>
      </w:r>
      <w:r>
        <w:rPr>
          <w:spacing w:val="-3"/>
        </w:rPr>
        <w:t> </w:t>
      </w:r>
      <w:r>
        <w:rPr/>
        <w:t>sur</w:t>
      </w:r>
      <w:r>
        <w:rPr>
          <w:spacing w:val="-2"/>
        </w:rPr>
        <w:t> </w:t>
      </w:r>
      <w:r>
        <w:rPr/>
        <w:t>certificat</w:t>
      </w:r>
      <w:r>
        <w:rPr>
          <w:spacing w:val="-5"/>
        </w:rPr>
        <w:t> </w:t>
      </w:r>
      <w:r>
        <w:rPr/>
        <w:t>médical</w:t>
      </w:r>
      <w:r>
        <w:rPr>
          <w:spacing w:val="-4"/>
        </w:rPr>
        <w:t> </w:t>
      </w:r>
      <w:r>
        <w:rPr/>
        <w:t>et</w:t>
      </w:r>
      <w:r>
        <w:rPr>
          <w:spacing w:val="-2"/>
        </w:rPr>
        <w:t> </w:t>
      </w:r>
      <w:r>
        <w:rPr/>
        <w:t>dans un</w:t>
      </w:r>
      <w:r>
        <w:rPr>
          <w:spacing w:val="-2"/>
        </w:rPr>
        <w:t> </w:t>
      </w:r>
      <w:r>
        <w:rPr/>
        <w:t>contexte</w:t>
      </w:r>
      <w:r>
        <w:rPr>
          <w:spacing w:val="-3"/>
        </w:rPr>
        <w:t> </w:t>
      </w:r>
      <w:r>
        <w:rPr/>
        <w:t>social</w:t>
      </w:r>
      <w:r>
        <w:rPr>
          <w:spacing w:val="-3"/>
        </w:rPr>
        <w:t> </w:t>
      </w:r>
      <w:r>
        <w:rPr/>
        <w:t>bien</w:t>
      </w:r>
      <w:r>
        <w:rPr>
          <w:spacing w:val="-3"/>
        </w:rPr>
        <w:t> </w:t>
      </w:r>
      <w:r>
        <w:rPr/>
        <w:t>précis</w:t>
      </w:r>
      <w:r>
        <w:rPr>
          <w:spacing w:val="-1"/>
        </w:rPr>
        <w:t> </w:t>
      </w:r>
      <w:r>
        <w:rPr/>
        <w:t>(ressources du demandeur, situation familiale, handicap lourd, déplacement en fauteuil</w:t>
      </w:r>
      <w:r>
        <w:rPr>
          <w:spacing w:val="-8"/>
        </w:rPr>
        <w:t> </w:t>
      </w:r>
      <w:r>
        <w:rPr/>
        <w:t>roulant…).</w:t>
      </w:r>
    </w:p>
    <w:p>
      <w:pPr>
        <w:pStyle w:val="BodyText"/>
      </w:pPr>
    </w:p>
    <w:p>
      <w:pPr>
        <w:pStyle w:val="BodyText"/>
        <w:ind w:left="286" w:right="145"/>
        <w:jc w:val="both"/>
      </w:pPr>
      <w:r>
        <w:rPr/>
        <w:t>L’assemblée valide à l’unanimité le principe de prêt du minibus aux particuliers de Creully sur Seulles correspondants aux critères et précise qu’une convention annuelle et une fiche de prêt seront à établir.</w:t>
      </w:r>
    </w:p>
    <w:p>
      <w:pPr>
        <w:pStyle w:val="BodyText"/>
        <w:spacing w:before="10"/>
        <w:rPr>
          <w:sz w:val="19"/>
        </w:rPr>
      </w:pPr>
    </w:p>
    <w:p>
      <w:pPr>
        <w:pStyle w:val="Heading1"/>
        <w:numPr>
          <w:ilvl w:val="1"/>
          <w:numId w:val="1"/>
        </w:numPr>
        <w:tabs>
          <w:tab w:pos="714" w:val="left" w:leader="none"/>
        </w:tabs>
        <w:spacing w:line="240" w:lineRule="auto" w:before="0" w:after="0"/>
        <w:ind w:left="713" w:right="0" w:hanging="439"/>
        <w:jc w:val="both"/>
      </w:pPr>
      <w:r>
        <w:rPr/>
        <w:t>Renouvellement du contrat avec la SAUR - Budget assainissement Villiers le</w:t>
      </w:r>
      <w:r>
        <w:rPr>
          <w:spacing w:val="6"/>
        </w:rPr>
        <w:t> </w:t>
      </w:r>
      <w:r>
        <w:rPr/>
        <w:t>Sec</w:t>
      </w:r>
    </w:p>
    <w:p>
      <w:pPr>
        <w:pStyle w:val="BodyText"/>
        <w:spacing w:before="1"/>
        <w:rPr>
          <w:b/>
        </w:rPr>
      </w:pPr>
    </w:p>
    <w:p>
      <w:pPr>
        <w:pStyle w:val="BodyText"/>
        <w:ind w:left="286" w:right="143"/>
        <w:jc w:val="both"/>
      </w:pPr>
      <w:r>
        <w:rPr/>
        <w:t>Point reporté au prochain conseil municipal à la demande de Monsieur JULIEN qui souhaite étudier la convention avec les élus de la commune déléguée de Villiers le Sec.</w:t>
      </w:r>
    </w:p>
    <w:p>
      <w:pPr>
        <w:spacing w:after="0"/>
        <w:jc w:val="both"/>
        <w:sectPr>
          <w:pgSz w:w="11910" w:h="16840"/>
          <w:pgMar w:header="0" w:footer="341" w:top="180" w:bottom="540" w:left="280" w:right="280"/>
        </w:sectPr>
      </w:pPr>
    </w:p>
    <w:p>
      <w:pPr>
        <w:pStyle w:val="Heading1"/>
        <w:numPr>
          <w:ilvl w:val="1"/>
          <w:numId w:val="1"/>
        </w:numPr>
        <w:tabs>
          <w:tab w:pos="714" w:val="left" w:leader="none"/>
        </w:tabs>
        <w:spacing w:line="240" w:lineRule="auto" w:before="77" w:after="0"/>
        <w:ind w:left="713" w:right="0" w:hanging="427"/>
        <w:jc w:val="left"/>
      </w:pPr>
      <w:r>
        <w:rPr/>
        <w:t>Convention d’occupation du domaine public « Le Bar des Sportifs</w:t>
      </w:r>
      <w:r>
        <w:rPr>
          <w:spacing w:val="-3"/>
        </w:rPr>
        <w:t> </w:t>
      </w:r>
      <w:r>
        <w:rPr/>
        <w:t>»</w:t>
      </w:r>
    </w:p>
    <w:p>
      <w:pPr>
        <w:pStyle w:val="BodyText"/>
        <w:spacing w:before="159"/>
        <w:ind w:left="286" w:right="143"/>
        <w:jc w:val="both"/>
      </w:pPr>
      <w:r>
        <w:rPr/>
        <w:t>Monsieur le Maire expose au conseil municipal la demande de la SNC 2L2M représentée par Mme Virginie MESLIN, exploitante</w:t>
      </w:r>
      <w:r>
        <w:rPr>
          <w:spacing w:val="-10"/>
        </w:rPr>
        <w:t> </w:t>
      </w:r>
      <w:r>
        <w:rPr/>
        <w:t>du</w:t>
      </w:r>
      <w:r>
        <w:rPr>
          <w:spacing w:val="-7"/>
        </w:rPr>
        <w:t> </w:t>
      </w:r>
      <w:r>
        <w:rPr/>
        <w:t>Bar</w:t>
      </w:r>
      <w:r>
        <w:rPr>
          <w:spacing w:val="-8"/>
        </w:rPr>
        <w:t> </w:t>
      </w:r>
      <w:r>
        <w:rPr/>
        <w:t>des</w:t>
      </w:r>
      <w:r>
        <w:rPr>
          <w:spacing w:val="-8"/>
        </w:rPr>
        <w:t> </w:t>
      </w:r>
      <w:r>
        <w:rPr/>
        <w:t>Sportifs,</w:t>
      </w:r>
      <w:r>
        <w:rPr>
          <w:spacing w:val="-9"/>
        </w:rPr>
        <w:t> </w:t>
      </w:r>
      <w:r>
        <w:rPr/>
        <w:t>relative</w:t>
      </w:r>
      <w:r>
        <w:rPr>
          <w:spacing w:val="-9"/>
        </w:rPr>
        <w:t> </w:t>
      </w:r>
      <w:r>
        <w:rPr/>
        <w:t>à</w:t>
      </w:r>
      <w:r>
        <w:rPr>
          <w:spacing w:val="-10"/>
        </w:rPr>
        <w:t> </w:t>
      </w:r>
      <w:r>
        <w:rPr/>
        <w:t>la</w:t>
      </w:r>
      <w:r>
        <w:rPr>
          <w:spacing w:val="-9"/>
        </w:rPr>
        <w:t> </w:t>
      </w:r>
      <w:r>
        <w:rPr/>
        <w:t>demande</w:t>
      </w:r>
      <w:r>
        <w:rPr>
          <w:spacing w:val="-9"/>
        </w:rPr>
        <w:t> </w:t>
      </w:r>
      <w:r>
        <w:rPr/>
        <w:t>d’implantation</w:t>
      </w:r>
      <w:r>
        <w:rPr>
          <w:spacing w:val="-9"/>
        </w:rPr>
        <w:t> </w:t>
      </w:r>
      <w:r>
        <w:rPr/>
        <w:t>de</w:t>
      </w:r>
      <w:r>
        <w:rPr>
          <w:spacing w:val="-9"/>
        </w:rPr>
        <w:t> </w:t>
      </w:r>
      <w:r>
        <w:rPr/>
        <w:t>terrasse</w:t>
      </w:r>
      <w:r>
        <w:rPr>
          <w:spacing w:val="-9"/>
        </w:rPr>
        <w:t> </w:t>
      </w:r>
      <w:r>
        <w:rPr/>
        <w:t>en</w:t>
      </w:r>
      <w:r>
        <w:rPr>
          <w:spacing w:val="-7"/>
        </w:rPr>
        <w:t> </w:t>
      </w:r>
      <w:r>
        <w:rPr/>
        <w:t>bois</w:t>
      </w:r>
      <w:r>
        <w:rPr>
          <w:spacing w:val="-9"/>
        </w:rPr>
        <w:t> </w:t>
      </w:r>
      <w:r>
        <w:rPr/>
        <w:t>sur</w:t>
      </w:r>
      <w:r>
        <w:rPr>
          <w:spacing w:val="-8"/>
        </w:rPr>
        <w:t> </w:t>
      </w:r>
      <w:r>
        <w:rPr/>
        <w:t>les</w:t>
      </w:r>
      <w:r>
        <w:rPr>
          <w:spacing w:val="-8"/>
        </w:rPr>
        <w:t> </w:t>
      </w:r>
      <w:r>
        <w:rPr/>
        <w:t>places</w:t>
      </w:r>
      <w:r>
        <w:rPr>
          <w:spacing w:val="-8"/>
        </w:rPr>
        <w:t> </w:t>
      </w:r>
      <w:r>
        <w:rPr/>
        <w:t>de</w:t>
      </w:r>
      <w:r>
        <w:rPr>
          <w:spacing w:val="-9"/>
        </w:rPr>
        <w:t> </w:t>
      </w:r>
      <w:r>
        <w:rPr/>
        <w:t>parking</w:t>
      </w:r>
      <w:r>
        <w:rPr>
          <w:spacing w:val="-9"/>
        </w:rPr>
        <w:t> </w:t>
      </w:r>
      <w:r>
        <w:rPr/>
        <w:t>face</w:t>
      </w:r>
      <w:r>
        <w:rPr>
          <w:spacing w:val="-10"/>
        </w:rPr>
        <w:t> </w:t>
      </w:r>
      <w:r>
        <w:rPr/>
        <w:t>à</w:t>
      </w:r>
      <w:r>
        <w:rPr>
          <w:spacing w:val="-9"/>
        </w:rPr>
        <w:t> </w:t>
      </w:r>
      <w:r>
        <w:rPr/>
        <w:t>son commerce,</w:t>
      </w:r>
      <w:r>
        <w:rPr>
          <w:spacing w:val="-11"/>
        </w:rPr>
        <w:t> </w:t>
      </w:r>
      <w:r>
        <w:rPr>
          <w:spacing w:val="-3"/>
        </w:rPr>
        <w:t>11-13</w:t>
      </w:r>
      <w:r>
        <w:rPr>
          <w:spacing w:val="-11"/>
        </w:rPr>
        <w:t> </w:t>
      </w:r>
      <w:r>
        <w:rPr/>
        <w:t>place</w:t>
      </w:r>
      <w:r>
        <w:rPr>
          <w:spacing w:val="-8"/>
        </w:rPr>
        <w:t> </w:t>
      </w:r>
      <w:r>
        <w:rPr/>
        <w:t>Edmond</w:t>
      </w:r>
      <w:r>
        <w:rPr>
          <w:spacing w:val="-10"/>
        </w:rPr>
        <w:t> </w:t>
      </w:r>
      <w:r>
        <w:rPr/>
        <w:t>Paillaud,</w:t>
      </w:r>
      <w:r>
        <w:rPr>
          <w:spacing w:val="-10"/>
        </w:rPr>
        <w:t> </w:t>
      </w:r>
      <w:r>
        <w:rPr/>
        <w:t>à</w:t>
      </w:r>
      <w:r>
        <w:rPr>
          <w:spacing w:val="-8"/>
        </w:rPr>
        <w:t> </w:t>
      </w:r>
      <w:r>
        <w:rPr>
          <w:spacing w:val="-3"/>
        </w:rPr>
        <w:t>Creully,</w:t>
      </w:r>
      <w:r>
        <w:rPr>
          <w:spacing w:val="-8"/>
        </w:rPr>
        <w:t> </w:t>
      </w:r>
      <w:r>
        <w:rPr/>
        <w:t>du</w:t>
      </w:r>
      <w:r>
        <w:rPr>
          <w:spacing w:val="-11"/>
        </w:rPr>
        <w:t> </w:t>
      </w:r>
      <w:r>
        <w:rPr/>
        <w:t>15</w:t>
      </w:r>
      <w:r>
        <w:rPr>
          <w:spacing w:val="-8"/>
        </w:rPr>
        <w:t> </w:t>
      </w:r>
      <w:r>
        <w:rPr/>
        <w:t>avril</w:t>
      </w:r>
      <w:r>
        <w:rPr>
          <w:spacing w:val="-11"/>
        </w:rPr>
        <w:t> </w:t>
      </w:r>
      <w:r>
        <w:rPr/>
        <w:t>2019</w:t>
      </w:r>
      <w:r>
        <w:rPr>
          <w:spacing w:val="-8"/>
        </w:rPr>
        <w:t> </w:t>
      </w:r>
      <w:r>
        <w:rPr/>
        <w:t>au</w:t>
      </w:r>
      <w:r>
        <w:rPr>
          <w:spacing w:val="-9"/>
        </w:rPr>
        <w:t> </w:t>
      </w:r>
      <w:r>
        <w:rPr/>
        <w:t>15</w:t>
      </w:r>
      <w:r>
        <w:rPr>
          <w:spacing w:val="-10"/>
        </w:rPr>
        <w:t> </w:t>
      </w:r>
      <w:r>
        <w:rPr/>
        <w:t>septembre</w:t>
      </w:r>
      <w:r>
        <w:rPr>
          <w:spacing w:val="-10"/>
        </w:rPr>
        <w:t> </w:t>
      </w:r>
      <w:r>
        <w:rPr/>
        <w:t>2019.</w:t>
      </w:r>
      <w:r>
        <w:rPr>
          <w:spacing w:val="-8"/>
        </w:rPr>
        <w:t> </w:t>
      </w:r>
      <w:r>
        <w:rPr/>
        <w:t>Soit</w:t>
      </w:r>
      <w:r>
        <w:rPr>
          <w:spacing w:val="-8"/>
        </w:rPr>
        <w:t> </w:t>
      </w:r>
      <w:r>
        <w:rPr/>
        <w:t>une</w:t>
      </w:r>
      <w:r>
        <w:rPr>
          <w:spacing w:val="-7"/>
        </w:rPr>
        <w:t> </w:t>
      </w:r>
      <w:r>
        <w:rPr/>
        <w:t>durée</w:t>
      </w:r>
      <w:r>
        <w:rPr>
          <w:spacing w:val="-11"/>
        </w:rPr>
        <w:t> </w:t>
      </w:r>
      <w:r>
        <w:rPr/>
        <w:t>totale</w:t>
      </w:r>
      <w:r>
        <w:rPr>
          <w:spacing w:val="-11"/>
        </w:rPr>
        <w:t> </w:t>
      </w:r>
      <w:r>
        <w:rPr/>
        <w:t>de</w:t>
      </w:r>
      <w:r>
        <w:rPr>
          <w:spacing w:val="-8"/>
        </w:rPr>
        <w:t> </w:t>
      </w:r>
      <w:r>
        <w:rPr/>
        <w:t>5</w:t>
      </w:r>
      <w:r>
        <w:rPr>
          <w:spacing w:val="-10"/>
        </w:rPr>
        <w:t> </w:t>
      </w:r>
      <w:r>
        <w:rPr/>
        <w:t>mois.</w:t>
      </w:r>
    </w:p>
    <w:p>
      <w:pPr>
        <w:pStyle w:val="BodyText"/>
        <w:spacing w:before="162"/>
        <w:ind w:left="286"/>
      </w:pPr>
      <w:r>
        <w:rPr/>
        <w:t>Monsieur le Maire précise que l’ARD a émis un avis favorable à l’implantation de cette structure démontable.</w:t>
      </w:r>
    </w:p>
    <w:p>
      <w:pPr>
        <w:pStyle w:val="BodyText"/>
        <w:spacing w:before="159"/>
        <w:ind w:left="286"/>
      </w:pPr>
      <w:r>
        <w:rPr/>
        <w:t>Monsieur le maire demande l’accord aux membres du conseil municipal de fixer le prix, comme l’année précédente à 2€/m², soit 50€ mensuel payable d’avance. Montant total 250 €.</w:t>
      </w:r>
    </w:p>
    <w:p>
      <w:pPr>
        <w:pStyle w:val="Heading1"/>
        <w:spacing w:before="159"/>
        <w:ind w:left="286" w:firstLine="0"/>
      </w:pPr>
      <w:r>
        <w:rPr/>
        <w:t>Le conseil municipal, à l’unanimité accepte cette demande.</w:t>
      </w:r>
    </w:p>
    <w:p>
      <w:pPr>
        <w:pStyle w:val="BodyText"/>
        <w:rPr>
          <w:b/>
          <w:sz w:val="22"/>
        </w:rPr>
      </w:pPr>
    </w:p>
    <w:p>
      <w:pPr>
        <w:pStyle w:val="ListParagraph"/>
        <w:numPr>
          <w:ilvl w:val="1"/>
          <w:numId w:val="1"/>
        </w:numPr>
        <w:tabs>
          <w:tab w:pos="714" w:val="left" w:leader="none"/>
        </w:tabs>
        <w:spacing w:line="240" w:lineRule="auto" w:before="139" w:after="0"/>
        <w:ind w:left="713" w:right="0" w:hanging="427"/>
        <w:jc w:val="left"/>
        <w:rPr>
          <w:b/>
          <w:sz w:val="20"/>
        </w:rPr>
      </w:pPr>
      <w:r>
        <w:rPr>
          <w:b/>
          <w:sz w:val="20"/>
        </w:rPr>
        <w:t>Point sur les écuries du</w:t>
      </w:r>
      <w:r>
        <w:rPr>
          <w:b/>
          <w:spacing w:val="1"/>
          <w:sz w:val="20"/>
        </w:rPr>
        <w:t> </w:t>
      </w:r>
      <w:r>
        <w:rPr>
          <w:b/>
          <w:sz w:val="20"/>
        </w:rPr>
        <w:t>château</w:t>
      </w:r>
    </w:p>
    <w:p>
      <w:pPr>
        <w:pStyle w:val="BodyText"/>
        <w:spacing w:before="10"/>
        <w:rPr>
          <w:b/>
          <w:sz w:val="19"/>
        </w:rPr>
      </w:pPr>
    </w:p>
    <w:p>
      <w:pPr>
        <w:pStyle w:val="BodyText"/>
        <w:ind w:left="286" w:right="59"/>
      </w:pPr>
      <w:r>
        <w:rPr/>
        <w:t>Après délibération, le conseil municipal, à l’unanimité décide de remplacer la dénomination des anciennes écuries « salle de spectacle » par « salle culturelle »</w:t>
      </w:r>
    </w:p>
    <w:p>
      <w:pPr>
        <w:pStyle w:val="BodyText"/>
        <w:spacing w:before="1"/>
      </w:pPr>
    </w:p>
    <w:p>
      <w:pPr>
        <w:pStyle w:val="BodyText"/>
        <w:ind w:left="286"/>
      </w:pPr>
      <w:r>
        <w:rPr/>
        <w:t>Le conseil municipal, à l’unanimité autorise le Maire à désigner l’architecte avant le prochain conseil municipal, selon l’offre économiquement la plus avantageuse et fixe le plafond à 20 000 € HT.</w:t>
      </w:r>
    </w:p>
    <w:p>
      <w:pPr>
        <w:pStyle w:val="BodyText"/>
        <w:spacing w:before="10"/>
        <w:rPr>
          <w:sz w:val="19"/>
        </w:rPr>
      </w:pPr>
    </w:p>
    <w:p>
      <w:pPr>
        <w:pStyle w:val="Heading1"/>
        <w:numPr>
          <w:ilvl w:val="1"/>
          <w:numId w:val="1"/>
        </w:numPr>
        <w:tabs>
          <w:tab w:pos="714" w:val="left" w:leader="none"/>
        </w:tabs>
        <w:spacing w:line="240" w:lineRule="auto" w:before="0" w:after="0"/>
        <w:ind w:left="713" w:right="0" w:hanging="427"/>
        <w:jc w:val="left"/>
      </w:pPr>
      <w:r>
        <w:rPr/>
        <w:t>Terrain zone d’activités (parcelles ZK 155 et</w:t>
      </w:r>
      <w:r>
        <w:rPr>
          <w:spacing w:val="-1"/>
        </w:rPr>
        <w:t> </w:t>
      </w:r>
      <w:r>
        <w:rPr/>
        <w:t>ZK168)</w:t>
      </w:r>
    </w:p>
    <w:p>
      <w:pPr>
        <w:pStyle w:val="BodyText"/>
        <w:spacing w:before="1"/>
        <w:rPr>
          <w:b/>
        </w:rPr>
      </w:pPr>
    </w:p>
    <w:p>
      <w:pPr>
        <w:pStyle w:val="BodyText"/>
        <w:ind w:left="286" w:right="142"/>
        <w:jc w:val="both"/>
      </w:pPr>
      <w:r>
        <w:rPr/>
        <w:t>La</w:t>
      </w:r>
      <w:r>
        <w:rPr>
          <w:spacing w:val="-6"/>
        </w:rPr>
        <w:t> </w:t>
      </w:r>
      <w:r>
        <w:rPr/>
        <w:t>communauté</w:t>
      </w:r>
      <w:r>
        <w:rPr>
          <w:spacing w:val="-3"/>
        </w:rPr>
        <w:t> </w:t>
      </w:r>
      <w:r>
        <w:rPr/>
        <w:t>de</w:t>
      </w:r>
      <w:r>
        <w:rPr>
          <w:spacing w:val="-6"/>
        </w:rPr>
        <w:t> </w:t>
      </w:r>
      <w:r>
        <w:rPr/>
        <w:t>communes</w:t>
      </w:r>
      <w:r>
        <w:rPr>
          <w:spacing w:val="-5"/>
        </w:rPr>
        <w:t> </w:t>
      </w:r>
      <w:r>
        <w:rPr/>
        <w:t>Seulles</w:t>
      </w:r>
      <w:r>
        <w:rPr>
          <w:spacing w:val="-2"/>
        </w:rPr>
        <w:t> </w:t>
      </w:r>
      <w:r>
        <w:rPr/>
        <w:t>Terre</w:t>
      </w:r>
      <w:r>
        <w:rPr>
          <w:spacing w:val="-6"/>
        </w:rPr>
        <w:t> </w:t>
      </w:r>
      <w:r>
        <w:rPr/>
        <w:t>et</w:t>
      </w:r>
      <w:r>
        <w:rPr>
          <w:spacing w:val="-6"/>
        </w:rPr>
        <w:t> </w:t>
      </w:r>
      <w:r>
        <w:rPr/>
        <w:t>Mer a</w:t>
      </w:r>
      <w:r>
        <w:rPr>
          <w:spacing w:val="-1"/>
        </w:rPr>
        <w:t> </w:t>
      </w:r>
      <w:r>
        <w:rPr/>
        <w:t>décidé</w:t>
      </w:r>
      <w:r>
        <w:rPr>
          <w:spacing w:val="-5"/>
        </w:rPr>
        <w:t> </w:t>
      </w:r>
      <w:r>
        <w:rPr/>
        <w:t>de</w:t>
      </w:r>
      <w:r>
        <w:rPr>
          <w:spacing w:val="-6"/>
        </w:rPr>
        <w:t> </w:t>
      </w:r>
      <w:r>
        <w:rPr/>
        <w:t>ne</w:t>
      </w:r>
      <w:r>
        <w:rPr>
          <w:spacing w:val="-3"/>
        </w:rPr>
        <w:t> </w:t>
      </w:r>
      <w:r>
        <w:rPr/>
        <w:t>plus</w:t>
      </w:r>
      <w:r>
        <w:rPr>
          <w:spacing w:val="-2"/>
        </w:rPr>
        <w:t> </w:t>
      </w:r>
      <w:r>
        <w:rPr/>
        <w:t>acquérir</w:t>
      </w:r>
      <w:r>
        <w:rPr>
          <w:spacing w:val="-3"/>
        </w:rPr>
        <w:t> </w:t>
      </w:r>
      <w:r>
        <w:rPr/>
        <w:t>le</w:t>
      </w:r>
      <w:r>
        <w:rPr>
          <w:spacing w:val="-6"/>
        </w:rPr>
        <w:t> </w:t>
      </w:r>
      <w:r>
        <w:rPr/>
        <w:t>terrain</w:t>
      </w:r>
      <w:r>
        <w:rPr>
          <w:spacing w:val="-3"/>
        </w:rPr>
        <w:t> </w:t>
      </w:r>
      <w:r>
        <w:rPr/>
        <w:t>pour</w:t>
      </w:r>
      <w:r>
        <w:rPr>
          <w:spacing w:val="-2"/>
        </w:rPr>
        <w:t> </w:t>
      </w:r>
      <w:r>
        <w:rPr/>
        <w:t>l’implantation</w:t>
      </w:r>
      <w:r>
        <w:rPr>
          <w:spacing w:val="-4"/>
        </w:rPr>
        <w:t> </w:t>
      </w:r>
      <w:r>
        <w:rPr/>
        <w:t>de</w:t>
      </w:r>
      <w:r>
        <w:rPr>
          <w:spacing w:val="-4"/>
        </w:rPr>
        <w:t> </w:t>
      </w:r>
      <w:r>
        <w:rPr/>
        <w:t>son</w:t>
      </w:r>
      <w:r>
        <w:rPr>
          <w:spacing w:val="-4"/>
        </w:rPr>
        <w:t> </w:t>
      </w:r>
      <w:r>
        <w:rPr/>
        <w:t>atelier technique intercommunal (acquisition d’un terrain à Martragny, commune déléguée de Moulins en Bessin) et affirme que le terrain est pollué (coût de dépollution d’environ 36 000</w:t>
      </w:r>
      <w:r>
        <w:rPr>
          <w:spacing w:val="2"/>
        </w:rPr>
        <w:t> </w:t>
      </w:r>
      <w:r>
        <w:rPr/>
        <w:t>€).</w:t>
      </w:r>
    </w:p>
    <w:p>
      <w:pPr>
        <w:pStyle w:val="BodyText"/>
      </w:pPr>
    </w:p>
    <w:p>
      <w:pPr>
        <w:pStyle w:val="BodyText"/>
        <w:ind w:left="286" w:right="143"/>
        <w:jc w:val="both"/>
      </w:pPr>
      <w:r>
        <w:rPr/>
        <w:t>Considérant qu’il convient de faire analyser le sol dudit terrain afin de connaitre le coût exact de dépollution, le conseil municipal,</w:t>
      </w:r>
      <w:r>
        <w:rPr>
          <w:spacing w:val="-5"/>
        </w:rPr>
        <w:t> </w:t>
      </w:r>
      <w:r>
        <w:rPr/>
        <w:t>à</w:t>
      </w:r>
      <w:r>
        <w:rPr>
          <w:spacing w:val="-6"/>
        </w:rPr>
        <w:t> </w:t>
      </w:r>
      <w:r>
        <w:rPr/>
        <w:t>l’unanimité</w:t>
      </w:r>
      <w:r>
        <w:rPr>
          <w:spacing w:val="-7"/>
        </w:rPr>
        <w:t> </w:t>
      </w:r>
      <w:r>
        <w:rPr/>
        <w:t>décide</w:t>
      </w:r>
      <w:r>
        <w:rPr>
          <w:spacing w:val="-5"/>
        </w:rPr>
        <w:t> </w:t>
      </w:r>
      <w:r>
        <w:rPr/>
        <w:t>d’ordonner</w:t>
      </w:r>
      <w:r>
        <w:rPr>
          <w:spacing w:val="-6"/>
        </w:rPr>
        <w:t> </w:t>
      </w:r>
      <w:r>
        <w:rPr/>
        <w:t>une</w:t>
      </w:r>
      <w:r>
        <w:rPr>
          <w:spacing w:val="-7"/>
        </w:rPr>
        <w:t> </w:t>
      </w:r>
      <w:r>
        <w:rPr/>
        <w:t>étude</w:t>
      </w:r>
      <w:r>
        <w:rPr>
          <w:spacing w:val="-5"/>
        </w:rPr>
        <w:t> </w:t>
      </w:r>
      <w:r>
        <w:rPr/>
        <w:t>de</w:t>
      </w:r>
      <w:r>
        <w:rPr>
          <w:spacing w:val="-7"/>
        </w:rPr>
        <w:t> </w:t>
      </w:r>
      <w:r>
        <w:rPr/>
        <w:t>sol</w:t>
      </w:r>
      <w:r>
        <w:rPr>
          <w:spacing w:val="-8"/>
        </w:rPr>
        <w:t> </w:t>
      </w:r>
      <w:r>
        <w:rPr/>
        <w:t>des</w:t>
      </w:r>
      <w:r>
        <w:rPr>
          <w:spacing w:val="-6"/>
        </w:rPr>
        <w:t> </w:t>
      </w:r>
      <w:r>
        <w:rPr/>
        <w:t>parcelles</w:t>
      </w:r>
      <w:r>
        <w:rPr>
          <w:spacing w:val="-6"/>
        </w:rPr>
        <w:t> </w:t>
      </w:r>
      <w:r>
        <w:rPr/>
        <w:t>ZK</w:t>
      </w:r>
      <w:r>
        <w:rPr>
          <w:spacing w:val="-5"/>
        </w:rPr>
        <w:t> </w:t>
      </w:r>
      <w:r>
        <w:rPr/>
        <w:t>55</w:t>
      </w:r>
      <w:r>
        <w:rPr>
          <w:spacing w:val="-5"/>
        </w:rPr>
        <w:t> </w:t>
      </w:r>
      <w:r>
        <w:rPr/>
        <w:t>et</w:t>
      </w:r>
      <w:r>
        <w:rPr>
          <w:spacing w:val="-5"/>
        </w:rPr>
        <w:t> </w:t>
      </w:r>
      <w:r>
        <w:rPr/>
        <w:t>ZK</w:t>
      </w:r>
      <w:r>
        <w:rPr>
          <w:spacing w:val="-7"/>
        </w:rPr>
        <w:t> </w:t>
      </w:r>
      <w:r>
        <w:rPr/>
        <w:t>168</w:t>
      </w:r>
      <w:r>
        <w:rPr>
          <w:spacing w:val="2"/>
        </w:rPr>
        <w:t> </w:t>
      </w:r>
      <w:r>
        <w:rPr/>
        <w:t>et</w:t>
      </w:r>
      <w:r>
        <w:rPr>
          <w:spacing w:val="-4"/>
        </w:rPr>
        <w:t> </w:t>
      </w:r>
      <w:r>
        <w:rPr/>
        <w:t>autorise</w:t>
      </w:r>
      <w:r>
        <w:rPr>
          <w:spacing w:val="-7"/>
        </w:rPr>
        <w:t> </w:t>
      </w:r>
      <w:r>
        <w:rPr/>
        <w:t>le</w:t>
      </w:r>
      <w:r>
        <w:rPr>
          <w:spacing w:val="-7"/>
        </w:rPr>
        <w:t> </w:t>
      </w:r>
      <w:r>
        <w:rPr/>
        <w:t>Maire</w:t>
      </w:r>
      <w:r>
        <w:rPr>
          <w:spacing w:val="-4"/>
        </w:rPr>
        <w:t> </w:t>
      </w:r>
      <w:r>
        <w:rPr/>
        <w:t>à</w:t>
      </w:r>
      <w:r>
        <w:rPr>
          <w:spacing w:val="-7"/>
        </w:rPr>
        <w:t> </w:t>
      </w:r>
      <w:r>
        <w:rPr/>
        <w:t>signer</w:t>
      </w:r>
      <w:r>
        <w:rPr>
          <w:spacing w:val="-6"/>
        </w:rPr>
        <w:t> </w:t>
      </w:r>
      <w:r>
        <w:rPr/>
        <w:t>tous documents</w:t>
      </w:r>
      <w:r>
        <w:rPr>
          <w:spacing w:val="-1"/>
        </w:rPr>
        <w:t> </w:t>
      </w:r>
      <w:r>
        <w:rPr/>
        <w:t>nécessaires.</w:t>
      </w:r>
    </w:p>
    <w:p>
      <w:pPr>
        <w:pStyle w:val="BodyText"/>
        <w:rPr>
          <w:sz w:val="22"/>
        </w:rPr>
      </w:pPr>
    </w:p>
    <w:p>
      <w:pPr>
        <w:pStyle w:val="BodyText"/>
        <w:rPr>
          <w:sz w:val="18"/>
        </w:rPr>
      </w:pPr>
    </w:p>
    <w:p>
      <w:pPr>
        <w:pStyle w:val="Heading1"/>
        <w:numPr>
          <w:ilvl w:val="1"/>
          <w:numId w:val="1"/>
        </w:numPr>
        <w:tabs>
          <w:tab w:pos="995" w:val="left" w:leader="none"/>
        </w:tabs>
        <w:spacing w:line="240" w:lineRule="auto" w:before="0" w:after="0"/>
        <w:ind w:left="994" w:right="0" w:hanging="708"/>
        <w:jc w:val="both"/>
      </w:pPr>
      <w:r>
        <w:rPr/>
        <w:t>Informations et questions</w:t>
      </w:r>
      <w:r>
        <w:rPr>
          <w:spacing w:val="-1"/>
        </w:rPr>
        <w:t> </w:t>
      </w:r>
      <w:r>
        <w:rPr/>
        <w:t>diverses</w:t>
      </w:r>
    </w:p>
    <w:p>
      <w:pPr>
        <w:pStyle w:val="BodyText"/>
        <w:spacing w:before="9"/>
        <w:rPr>
          <w:b/>
          <w:sz w:val="17"/>
        </w:rPr>
      </w:pPr>
    </w:p>
    <w:p>
      <w:pPr>
        <w:pStyle w:val="ListParagraph"/>
        <w:numPr>
          <w:ilvl w:val="0"/>
          <w:numId w:val="2"/>
        </w:numPr>
        <w:tabs>
          <w:tab w:pos="995" w:val="left" w:leader="none"/>
        </w:tabs>
        <w:spacing w:line="249" w:lineRule="exact" w:before="0" w:after="0"/>
        <w:ind w:left="994" w:right="0" w:hanging="281"/>
        <w:jc w:val="left"/>
        <w:rPr>
          <w:sz w:val="20"/>
        </w:rPr>
      </w:pPr>
      <w:r>
        <w:rPr>
          <w:sz w:val="20"/>
        </w:rPr>
        <w:t>Visite de Monsieur le Préfet le 5 mars au CAO</w:t>
      </w:r>
      <w:r>
        <w:rPr>
          <w:spacing w:val="-2"/>
          <w:sz w:val="20"/>
        </w:rPr>
        <w:t> </w:t>
      </w:r>
      <w:r>
        <w:rPr>
          <w:sz w:val="20"/>
        </w:rPr>
        <w:t>;</w:t>
      </w:r>
    </w:p>
    <w:p>
      <w:pPr>
        <w:pStyle w:val="ListParagraph"/>
        <w:numPr>
          <w:ilvl w:val="0"/>
          <w:numId w:val="2"/>
        </w:numPr>
        <w:tabs>
          <w:tab w:pos="995" w:val="left" w:leader="none"/>
        </w:tabs>
        <w:spacing w:line="243" w:lineRule="exact" w:before="0" w:after="0"/>
        <w:ind w:left="994" w:right="0" w:hanging="281"/>
        <w:jc w:val="left"/>
        <w:rPr>
          <w:sz w:val="20"/>
        </w:rPr>
      </w:pPr>
      <w:r>
        <w:rPr>
          <w:sz w:val="20"/>
        </w:rPr>
        <w:t>Point sur les subventions</w:t>
      </w:r>
      <w:r>
        <w:rPr>
          <w:spacing w:val="2"/>
          <w:sz w:val="20"/>
        </w:rPr>
        <w:t> </w:t>
      </w:r>
      <w:r>
        <w:rPr>
          <w:sz w:val="20"/>
        </w:rPr>
        <w:t>:</w:t>
      </w:r>
    </w:p>
    <w:p>
      <w:pPr>
        <w:pStyle w:val="ListParagraph"/>
        <w:numPr>
          <w:ilvl w:val="1"/>
          <w:numId w:val="2"/>
        </w:numPr>
        <w:tabs>
          <w:tab w:pos="3166" w:val="left" w:leader="none"/>
          <w:tab w:pos="3167" w:val="left" w:leader="none"/>
          <w:tab w:pos="8906" w:val="left" w:leader="none"/>
        </w:tabs>
        <w:spacing w:line="233" w:lineRule="exact" w:before="0" w:after="0"/>
        <w:ind w:left="3166" w:right="0" w:hanging="360"/>
        <w:jc w:val="left"/>
        <w:rPr>
          <w:sz w:val="20"/>
        </w:rPr>
      </w:pPr>
      <w:r>
        <w:rPr>
          <w:sz w:val="20"/>
        </w:rPr>
        <w:t>Cheminements doux (contrat de territoire</w:t>
      </w:r>
      <w:r>
        <w:rPr>
          <w:spacing w:val="-7"/>
          <w:sz w:val="20"/>
        </w:rPr>
        <w:t> </w:t>
      </w:r>
      <w:r>
        <w:rPr>
          <w:sz w:val="20"/>
        </w:rPr>
        <w:t>départemental)</w:t>
      </w:r>
      <w:r>
        <w:rPr>
          <w:spacing w:val="-1"/>
          <w:sz w:val="20"/>
        </w:rPr>
        <w:t> </w:t>
      </w:r>
      <w:r>
        <w:rPr>
          <w:sz w:val="20"/>
        </w:rPr>
        <w:t>:</w:t>
        <w:tab/>
        <w:t>53 402</w:t>
      </w:r>
      <w:r>
        <w:rPr>
          <w:spacing w:val="-3"/>
          <w:sz w:val="20"/>
        </w:rPr>
        <w:t> </w:t>
      </w:r>
      <w:r>
        <w:rPr>
          <w:sz w:val="20"/>
        </w:rPr>
        <w:t>€</w:t>
      </w:r>
    </w:p>
    <w:p>
      <w:pPr>
        <w:pStyle w:val="ListParagraph"/>
        <w:numPr>
          <w:ilvl w:val="1"/>
          <w:numId w:val="2"/>
        </w:numPr>
        <w:tabs>
          <w:tab w:pos="3166" w:val="left" w:leader="none"/>
          <w:tab w:pos="3167" w:val="left" w:leader="none"/>
          <w:tab w:pos="8795" w:val="left" w:leader="none"/>
        </w:tabs>
        <w:spacing w:line="233" w:lineRule="exact" w:before="0" w:after="0"/>
        <w:ind w:left="3166" w:right="0" w:hanging="360"/>
        <w:jc w:val="left"/>
        <w:rPr>
          <w:sz w:val="20"/>
        </w:rPr>
      </w:pPr>
      <w:r>
        <w:rPr>
          <w:sz w:val="20"/>
        </w:rPr>
        <w:t>Halle multi-raquettes (contrat de territoire</w:t>
      </w:r>
      <w:r>
        <w:rPr>
          <w:spacing w:val="-12"/>
          <w:sz w:val="20"/>
        </w:rPr>
        <w:t> </w:t>
      </w:r>
      <w:r>
        <w:rPr>
          <w:sz w:val="20"/>
        </w:rPr>
        <w:t>départemental)</w:t>
      </w:r>
      <w:r>
        <w:rPr>
          <w:spacing w:val="1"/>
          <w:sz w:val="20"/>
        </w:rPr>
        <w:t> </w:t>
      </w:r>
      <w:r>
        <w:rPr>
          <w:sz w:val="20"/>
        </w:rPr>
        <w:t>:</w:t>
        <w:tab/>
        <w:t>170 000</w:t>
      </w:r>
      <w:r>
        <w:rPr>
          <w:spacing w:val="-4"/>
          <w:sz w:val="20"/>
        </w:rPr>
        <w:t> </w:t>
      </w:r>
      <w:r>
        <w:rPr>
          <w:sz w:val="20"/>
        </w:rPr>
        <w:t>€</w:t>
      </w:r>
    </w:p>
    <w:p>
      <w:pPr>
        <w:pStyle w:val="ListParagraph"/>
        <w:numPr>
          <w:ilvl w:val="1"/>
          <w:numId w:val="2"/>
        </w:numPr>
        <w:tabs>
          <w:tab w:pos="3166" w:val="left" w:leader="none"/>
          <w:tab w:pos="3167" w:val="left" w:leader="none"/>
          <w:tab w:pos="8795" w:val="left" w:leader="none"/>
        </w:tabs>
        <w:spacing w:line="233" w:lineRule="exact" w:before="0" w:after="0"/>
        <w:ind w:left="3166" w:right="0" w:hanging="360"/>
        <w:jc w:val="left"/>
        <w:rPr>
          <w:sz w:val="20"/>
        </w:rPr>
      </w:pPr>
      <w:r>
        <w:rPr>
          <w:sz w:val="20"/>
        </w:rPr>
        <w:t>Halle multi-raquettes (contrat de territoire</w:t>
      </w:r>
      <w:r>
        <w:rPr>
          <w:spacing w:val="-13"/>
          <w:sz w:val="20"/>
        </w:rPr>
        <w:t> </w:t>
      </w:r>
      <w:r>
        <w:rPr>
          <w:sz w:val="20"/>
        </w:rPr>
        <w:t>régional)</w:t>
      </w:r>
      <w:r>
        <w:rPr>
          <w:spacing w:val="2"/>
          <w:sz w:val="20"/>
        </w:rPr>
        <w:t> </w:t>
      </w:r>
      <w:r>
        <w:rPr>
          <w:sz w:val="20"/>
        </w:rPr>
        <w:t>:</w:t>
        <w:tab/>
        <w:t>150 000</w:t>
      </w:r>
      <w:r>
        <w:rPr>
          <w:spacing w:val="3"/>
          <w:sz w:val="20"/>
        </w:rPr>
        <w:t> </w:t>
      </w:r>
      <w:r>
        <w:rPr>
          <w:sz w:val="20"/>
        </w:rPr>
        <w:t>€</w:t>
      </w:r>
    </w:p>
    <w:p>
      <w:pPr>
        <w:pStyle w:val="ListParagraph"/>
        <w:numPr>
          <w:ilvl w:val="1"/>
          <w:numId w:val="2"/>
        </w:numPr>
        <w:tabs>
          <w:tab w:pos="3166" w:val="left" w:leader="none"/>
          <w:tab w:pos="3167" w:val="left" w:leader="none"/>
          <w:tab w:pos="8795" w:val="left" w:leader="none"/>
        </w:tabs>
        <w:spacing w:line="233" w:lineRule="exact" w:before="0" w:after="0"/>
        <w:ind w:left="3166" w:right="0" w:hanging="360"/>
        <w:jc w:val="left"/>
        <w:rPr>
          <w:sz w:val="20"/>
        </w:rPr>
      </w:pPr>
      <w:r>
        <w:rPr>
          <w:sz w:val="20"/>
        </w:rPr>
        <w:t>Halle multi-raquettes (contrat de</w:t>
      </w:r>
      <w:r>
        <w:rPr>
          <w:spacing w:val="-9"/>
          <w:sz w:val="20"/>
        </w:rPr>
        <w:t> </w:t>
      </w:r>
      <w:r>
        <w:rPr>
          <w:sz w:val="20"/>
        </w:rPr>
        <w:t>ruralité)</w:t>
      </w:r>
      <w:r>
        <w:rPr>
          <w:spacing w:val="1"/>
          <w:sz w:val="20"/>
        </w:rPr>
        <w:t> </w:t>
      </w:r>
      <w:r>
        <w:rPr>
          <w:sz w:val="20"/>
        </w:rPr>
        <w:t>:</w:t>
        <w:tab/>
        <w:t>200 000</w:t>
      </w:r>
      <w:r>
        <w:rPr>
          <w:spacing w:val="3"/>
          <w:sz w:val="20"/>
        </w:rPr>
        <w:t> </w:t>
      </w:r>
      <w:r>
        <w:rPr>
          <w:sz w:val="20"/>
        </w:rPr>
        <w:t>€</w:t>
      </w:r>
    </w:p>
    <w:p>
      <w:pPr>
        <w:pStyle w:val="ListParagraph"/>
        <w:numPr>
          <w:ilvl w:val="1"/>
          <w:numId w:val="2"/>
        </w:numPr>
        <w:tabs>
          <w:tab w:pos="3166" w:val="left" w:leader="none"/>
          <w:tab w:pos="3167" w:val="left" w:leader="none"/>
          <w:tab w:pos="8906" w:val="left" w:leader="none"/>
        </w:tabs>
        <w:spacing w:line="239" w:lineRule="exact" w:before="0" w:after="0"/>
        <w:ind w:left="3166" w:right="0" w:hanging="360"/>
        <w:jc w:val="left"/>
        <w:rPr>
          <w:sz w:val="20"/>
        </w:rPr>
      </w:pPr>
      <w:r>
        <w:rPr>
          <w:sz w:val="20"/>
        </w:rPr>
        <w:t>Halle multi-raquettes</w:t>
      </w:r>
      <w:r>
        <w:rPr>
          <w:spacing w:val="-5"/>
          <w:sz w:val="20"/>
        </w:rPr>
        <w:t> </w:t>
      </w:r>
      <w:r>
        <w:rPr>
          <w:sz w:val="20"/>
        </w:rPr>
        <w:t>(LEADER) :</w:t>
        <w:tab/>
        <w:t>50 000</w:t>
      </w:r>
      <w:r>
        <w:rPr>
          <w:spacing w:val="3"/>
          <w:sz w:val="20"/>
        </w:rPr>
        <w:t> </w:t>
      </w:r>
      <w:r>
        <w:rPr>
          <w:sz w:val="20"/>
        </w:rPr>
        <w:t>€</w:t>
      </w:r>
    </w:p>
    <w:p>
      <w:pPr>
        <w:pStyle w:val="BodyText"/>
        <w:spacing w:before="6"/>
        <w:rPr>
          <w:sz w:val="17"/>
        </w:rPr>
      </w:pPr>
    </w:p>
    <w:p>
      <w:pPr>
        <w:pStyle w:val="ListParagraph"/>
        <w:numPr>
          <w:ilvl w:val="0"/>
          <w:numId w:val="2"/>
        </w:numPr>
        <w:tabs>
          <w:tab w:pos="995" w:val="left" w:leader="none"/>
        </w:tabs>
        <w:spacing w:line="228" w:lineRule="auto" w:before="0" w:after="0"/>
        <w:ind w:left="994" w:right="143" w:hanging="281"/>
        <w:jc w:val="left"/>
        <w:rPr>
          <w:sz w:val="20"/>
        </w:rPr>
      </w:pPr>
      <w:r>
        <w:rPr>
          <w:sz w:val="20"/>
        </w:rPr>
        <w:t>Projet</w:t>
      </w:r>
      <w:r>
        <w:rPr>
          <w:spacing w:val="-12"/>
          <w:sz w:val="20"/>
        </w:rPr>
        <w:t> </w:t>
      </w:r>
      <w:r>
        <w:rPr>
          <w:sz w:val="20"/>
        </w:rPr>
        <w:t>de</w:t>
      </w:r>
      <w:r>
        <w:rPr>
          <w:spacing w:val="-11"/>
          <w:sz w:val="20"/>
        </w:rPr>
        <w:t> </w:t>
      </w:r>
      <w:r>
        <w:rPr>
          <w:sz w:val="20"/>
        </w:rPr>
        <w:t>7</w:t>
      </w:r>
      <w:r>
        <w:rPr>
          <w:spacing w:val="-10"/>
          <w:sz w:val="20"/>
        </w:rPr>
        <w:t> </w:t>
      </w:r>
      <w:r>
        <w:rPr>
          <w:sz w:val="20"/>
        </w:rPr>
        <w:t>panneaux-photos</w:t>
      </w:r>
      <w:r>
        <w:rPr>
          <w:spacing w:val="-8"/>
          <w:sz w:val="20"/>
        </w:rPr>
        <w:t> </w:t>
      </w:r>
      <w:r>
        <w:rPr>
          <w:sz w:val="20"/>
        </w:rPr>
        <w:t>en</w:t>
      </w:r>
      <w:r>
        <w:rPr>
          <w:spacing w:val="-10"/>
          <w:sz w:val="20"/>
        </w:rPr>
        <w:t> </w:t>
      </w:r>
      <w:r>
        <w:rPr>
          <w:sz w:val="20"/>
        </w:rPr>
        <w:t>plexiglass</w:t>
      </w:r>
      <w:r>
        <w:rPr>
          <w:spacing w:val="-9"/>
          <w:sz w:val="20"/>
        </w:rPr>
        <w:t> </w:t>
      </w:r>
      <w:r>
        <w:rPr>
          <w:sz w:val="20"/>
        </w:rPr>
        <w:t>(100X0.60)</w:t>
      </w:r>
      <w:r>
        <w:rPr>
          <w:spacing w:val="-7"/>
          <w:sz w:val="20"/>
        </w:rPr>
        <w:t> </w:t>
      </w:r>
      <w:r>
        <w:rPr>
          <w:sz w:val="20"/>
        </w:rPr>
        <w:t>pour</w:t>
      </w:r>
      <w:r>
        <w:rPr>
          <w:spacing w:val="-9"/>
          <w:sz w:val="20"/>
        </w:rPr>
        <w:t> </w:t>
      </w:r>
      <w:r>
        <w:rPr>
          <w:sz w:val="20"/>
        </w:rPr>
        <w:t>mettre</w:t>
      </w:r>
      <w:r>
        <w:rPr>
          <w:spacing w:val="-11"/>
          <w:sz w:val="20"/>
        </w:rPr>
        <w:t> </w:t>
      </w:r>
      <w:r>
        <w:rPr>
          <w:sz w:val="20"/>
        </w:rPr>
        <w:t>en</w:t>
      </w:r>
      <w:r>
        <w:rPr>
          <w:spacing w:val="-11"/>
          <w:sz w:val="20"/>
        </w:rPr>
        <w:t> </w:t>
      </w:r>
      <w:r>
        <w:rPr>
          <w:sz w:val="20"/>
        </w:rPr>
        <w:t>valeur</w:t>
      </w:r>
      <w:r>
        <w:rPr>
          <w:spacing w:val="-9"/>
          <w:sz w:val="20"/>
        </w:rPr>
        <w:t> </w:t>
      </w:r>
      <w:r>
        <w:rPr>
          <w:sz w:val="20"/>
        </w:rPr>
        <w:t>le</w:t>
      </w:r>
      <w:r>
        <w:rPr>
          <w:spacing w:val="-10"/>
          <w:sz w:val="20"/>
        </w:rPr>
        <w:t> </w:t>
      </w:r>
      <w:r>
        <w:rPr>
          <w:sz w:val="20"/>
        </w:rPr>
        <w:t>patrimoine</w:t>
      </w:r>
      <w:r>
        <w:rPr>
          <w:spacing w:val="-11"/>
          <w:sz w:val="20"/>
        </w:rPr>
        <w:t> </w:t>
      </w:r>
      <w:r>
        <w:rPr>
          <w:sz w:val="20"/>
        </w:rPr>
        <w:t>communal</w:t>
      </w:r>
      <w:r>
        <w:rPr>
          <w:spacing w:val="-11"/>
          <w:sz w:val="20"/>
        </w:rPr>
        <w:t> </w:t>
      </w:r>
      <w:r>
        <w:rPr>
          <w:sz w:val="20"/>
        </w:rPr>
        <w:t>(coût</w:t>
      </w:r>
      <w:r>
        <w:rPr>
          <w:spacing w:val="-11"/>
          <w:sz w:val="20"/>
        </w:rPr>
        <w:t> </w:t>
      </w:r>
      <w:r>
        <w:rPr>
          <w:sz w:val="20"/>
        </w:rPr>
        <w:t>d’environ 100€ par panneau)</w:t>
      </w:r>
      <w:r>
        <w:rPr>
          <w:spacing w:val="4"/>
          <w:sz w:val="20"/>
        </w:rPr>
        <w:t> </w:t>
      </w:r>
      <w:r>
        <w:rPr>
          <w:sz w:val="20"/>
        </w:rPr>
        <w:t>;</w:t>
      </w:r>
    </w:p>
    <w:p>
      <w:pPr>
        <w:pStyle w:val="ListParagraph"/>
        <w:numPr>
          <w:ilvl w:val="0"/>
          <w:numId w:val="2"/>
        </w:numPr>
        <w:tabs>
          <w:tab w:pos="995" w:val="left" w:leader="none"/>
        </w:tabs>
        <w:spacing w:line="226" w:lineRule="exact" w:before="0" w:after="0"/>
        <w:ind w:left="994" w:right="0" w:hanging="281"/>
        <w:jc w:val="left"/>
        <w:rPr>
          <w:sz w:val="20"/>
        </w:rPr>
      </w:pPr>
      <w:r>
        <w:rPr>
          <w:sz w:val="20"/>
        </w:rPr>
        <w:t>15 mai 2019 : repas des aînés</w:t>
      </w:r>
      <w:r>
        <w:rPr>
          <w:spacing w:val="-1"/>
          <w:sz w:val="20"/>
        </w:rPr>
        <w:t> </w:t>
      </w:r>
      <w:r>
        <w:rPr>
          <w:sz w:val="20"/>
        </w:rPr>
        <w:t>;</w:t>
      </w:r>
    </w:p>
    <w:p>
      <w:pPr>
        <w:pStyle w:val="ListParagraph"/>
        <w:numPr>
          <w:ilvl w:val="0"/>
          <w:numId w:val="2"/>
        </w:numPr>
        <w:tabs>
          <w:tab w:pos="995" w:val="left" w:leader="none"/>
        </w:tabs>
        <w:spacing w:line="230" w:lineRule="exact" w:before="0" w:after="0"/>
        <w:ind w:left="994" w:right="0" w:hanging="281"/>
        <w:jc w:val="left"/>
        <w:rPr>
          <w:sz w:val="20"/>
        </w:rPr>
      </w:pPr>
      <w:r>
        <w:rPr>
          <w:sz w:val="20"/>
        </w:rPr>
        <w:t>15 juin 2019 : chorale de Tilly sur Seulles à l’Eglise de Creully</w:t>
      </w:r>
      <w:r>
        <w:rPr>
          <w:spacing w:val="-13"/>
          <w:sz w:val="20"/>
        </w:rPr>
        <w:t> </w:t>
      </w:r>
      <w:r>
        <w:rPr>
          <w:sz w:val="20"/>
        </w:rPr>
        <w:t>(20h30)</w:t>
      </w:r>
    </w:p>
    <w:p>
      <w:pPr>
        <w:pStyle w:val="ListParagraph"/>
        <w:numPr>
          <w:ilvl w:val="0"/>
          <w:numId w:val="2"/>
        </w:numPr>
        <w:tabs>
          <w:tab w:pos="995" w:val="left" w:leader="none"/>
        </w:tabs>
        <w:spacing w:line="230" w:lineRule="exact" w:before="0" w:after="0"/>
        <w:ind w:left="994" w:right="0" w:hanging="281"/>
        <w:jc w:val="left"/>
        <w:rPr>
          <w:sz w:val="20"/>
        </w:rPr>
      </w:pPr>
      <w:r>
        <w:rPr>
          <w:sz w:val="20"/>
        </w:rPr>
        <w:t>8 décembre 2019 (dimanche) : arbre de Noël du CCAS : spectacle, chant, danse, goûter au gymnase</w:t>
      </w:r>
      <w:r>
        <w:rPr>
          <w:spacing w:val="-8"/>
          <w:sz w:val="20"/>
        </w:rPr>
        <w:t> </w:t>
      </w:r>
      <w:r>
        <w:rPr>
          <w:sz w:val="20"/>
        </w:rPr>
        <w:t>;</w:t>
      </w:r>
    </w:p>
    <w:p>
      <w:pPr>
        <w:pStyle w:val="ListParagraph"/>
        <w:numPr>
          <w:ilvl w:val="0"/>
          <w:numId w:val="2"/>
        </w:numPr>
        <w:tabs>
          <w:tab w:pos="995" w:val="left" w:leader="none"/>
        </w:tabs>
        <w:spacing w:line="229" w:lineRule="exact" w:before="0" w:after="0"/>
        <w:ind w:left="994" w:right="0" w:hanging="281"/>
        <w:jc w:val="left"/>
        <w:rPr>
          <w:sz w:val="20"/>
        </w:rPr>
      </w:pPr>
      <w:r>
        <w:rPr>
          <w:sz w:val="20"/>
        </w:rPr>
        <w:t>28 février 2019 : commission environnement à</w:t>
      </w:r>
      <w:r>
        <w:rPr>
          <w:spacing w:val="-7"/>
          <w:sz w:val="20"/>
        </w:rPr>
        <w:t> </w:t>
      </w:r>
      <w:r>
        <w:rPr>
          <w:sz w:val="20"/>
        </w:rPr>
        <w:t>STM</w:t>
      </w:r>
    </w:p>
    <w:p>
      <w:pPr>
        <w:pStyle w:val="ListParagraph"/>
        <w:numPr>
          <w:ilvl w:val="0"/>
          <w:numId w:val="2"/>
        </w:numPr>
        <w:tabs>
          <w:tab w:pos="995" w:val="left" w:leader="none"/>
        </w:tabs>
        <w:spacing w:line="229" w:lineRule="exact" w:before="0" w:after="0"/>
        <w:ind w:left="994" w:right="0" w:hanging="281"/>
        <w:jc w:val="left"/>
        <w:rPr>
          <w:sz w:val="20"/>
        </w:rPr>
      </w:pPr>
      <w:r>
        <w:rPr>
          <w:sz w:val="20"/>
        </w:rPr>
        <w:t>L’appel d’offre du programme de travaux de voirie 2019 sera lancé au début du printemps</w:t>
      </w:r>
      <w:r>
        <w:rPr>
          <w:spacing w:val="-4"/>
          <w:sz w:val="20"/>
        </w:rPr>
        <w:t> </w:t>
      </w:r>
      <w:r>
        <w:rPr>
          <w:sz w:val="20"/>
        </w:rPr>
        <w:t>;</w:t>
      </w:r>
    </w:p>
    <w:p>
      <w:pPr>
        <w:pStyle w:val="ListParagraph"/>
        <w:numPr>
          <w:ilvl w:val="0"/>
          <w:numId w:val="2"/>
        </w:numPr>
        <w:tabs>
          <w:tab w:pos="995" w:val="left" w:leader="none"/>
        </w:tabs>
        <w:spacing w:line="249" w:lineRule="exact" w:before="0" w:after="0"/>
        <w:ind w:left="994" w:right="0" w:hanging="281"/>
        <w:jc w:val="left"/>
        <w:rPr>
          <w:sz w:val="20"/>
        </w:rPr>
      </w:pPr>
      <w:r>
        <w:rPr>
          <w:sz w:val="20"/>
        </w:rPr>
        <w:t>Eventualité d’un passage piétons et d’un feu tricolore sur la Canadienne à étudier en commission</w:t>
      </w:r>
      <w:r>
        <w:rPr>
          <w:spacing w:val="-12"/>
          <w:sz w:val="20"/>
        </w:rPr>
        <w:t> </w:t>
      </w:r>
      <w:r>
        <w:rPr>
          <w:sz w:val="20"/>
        </w:rPr>
        <w:t>voirie.</w:t>
      </w:r>
    </w:p>
    <w:p>
      <w:pPr>
        <w:pStyle w:val="BodyText"/>
        <w:rPr>
          <w:sz w:val="22"/>
        </w:rPr>
      </w:pPr>
    </w:p>
    <w:p>
      <w:pPr>
        <w:pStyle w:val="BodyText"/>
        <w:rPr>
          <w:sz w:val="22"/>
        </w:rPr>
      </w:pPr>
    </w:p>
    <w:p>
      <w:pPr>
        <w:spacing w:before="172"/>
        <w:ind w:left="4308" w:right="4966" w:firstLine="0"/>
        <w:jc w:val="center"/>
        <w:rPr>
          <w:i/>
          <w:sz w:val="20"/>
        </w:rPr>
      </w:pPr>
      <w:r>
        <w:rPr>
          <w:i/>
          <w:sz w:val="20"/>
        </w:rPr>
        <w:t>Fin de séance à 22h15</w:t>
      </w:r>
    </w:p>
    <w:sectPr>
      <w:pgSz w:w="11910" w:h="16840"/>
      <w:pgMar w:header="0" w:footer="341" w:top="180" w:bottom="540" w:left="28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96.25pt;margin-top:813.882629pt;width:10pt;height:15.3pt;mso-position-horizontal-relative:page;mso-position-vertical-relative:page;z-index:-6448"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94" w:hanging="281"/>
      </w:pPr>
      <w:rPr>
        <w:rFonts w:hint="default" w:ascii="Arial Unicode MS" w:hAnsi="Arial Unicode MS" w:eastAsia="Arial Unicode MS" w:cs="Arial Unicode MS"/>
        <w:w w:val="85"/>
        <w:sz w:val="20"/>
        <w:szCs w:val="20"/>
        <w:lang w:val="fr-FR" w:eastAsia="fr-FR" w:bidi="fr-FR"/>
      </w:rPr>
    </w:lvl>
    <w:lvl w:ilvl="1">
      <w:start w:val="0"/>
      <w:numFmt w:val="bullet"/>
      <w:lvlText w:val="-"/>
      <w:lvlJc w:val="left"/>
      <w:pPr>
        <w:ind w:left="3166" w:hanging="360"/>
      </w:pPr>
      <w:rPr>
        <w:rFonts w:hint="default" w:ascii="Calibri" w:hAnsi="Calibri" w:eastAsia="Calibri" w:cs="Calibri"/>
        <w:w w:val="99"/>
        <w:sz w:val="20"/>
        <w:szCs w:val="20"/>
        <w:lang w:val="fr-FR" w:eastAsia="fr-FR" w:bidi="fr-FR"/>
      </w:rPr>
    </w:lvl>
    <w:lvl w:ilvl="2">
      <w:start w:val="0"/>
      <w:numFmt w:val="bullet"/>
      <w:lvlText w:val="•"/>
      <w:lvlJc w:val="left"/>
      <w:pPr>
        <w:ind w:left="4069" w:hanging="360"/>
      </w:pPr>
      <w:rPr>
        <w:rFonts w:hint="default"/>
        <w:lang w:val="fr-FR" w:eastAsia="fr-FR" w:bidi="fr-FR"/>
      </w:rPr>
    </w:lvl>
    <w:lvl w:ilvl="3">
      <w:start w:val="0"/>
      <w:numFmt w:val="bullet"/>
      <w:lvlText w:val="•"/>
      <w:lvlJc w:val="left"/>
      <w:pPr>
        <w:ind w:left="4979" w:hanging="360"/>
      </w:pPr>
      <w:rPr>
        <w:rFonts w:hint="default"/>
        <w:lang w:val="fr-FR" w:eastAsia="fr-FR" w:bidi="fr-FR"/>
      </w:rPr>
    </w:lvl>
    <w:lvl w:ilvl="4">
      <w:start w:val="0"/>
      <w:numFmt w:val="bullet"/>
      <w:lvlText w:val="•"/>
      <w:lvlJc w:val="left"/>
      <w:pPr>
        <w:ind w:left="5888" w:hanging="360"/>
      </w:pPr>
      <w:rPr>
        <w:rFonts w:hint="default"/>
        <w:lang w:val="fr-FR" w:eastAsia="fr-FR" w:bidi="fr-FR"/>
      </w:rPr>
    </w:lvl>
    <w:lvl w:ilvl="5">
      <w:start w:val="0"/>
      <w:numFmt w:val="bullet"/>
      <w:lvlText w:val="•"/>
      <w:lvlJc w:val="left"/>
      <w:pPr>
        <w:ind w:left="6798" w:hanging="360"/>
      </w:pPr>
      <w:rPr>
        <w:rFonts w:hint="default"/>
        <w:lang w:val="fr-FR" w:eastAsia="fr-FR" w:bidi="fr-FR"/>
      </w:rPr>
    </w:lvl>
    <w:lvl w:ilvl="6">
      <w:start w:val="0"/>
      <w:numFmt w:val="bullet"/>
      <w:lvlText w:val="•"/>
      <w:lvlJc w:val="left"/>
      <w:pPr>
        <w:ind w:left="7708" w:hanging="360"/>
      </w:pPr>
      <w:rPr>
        <w:rFonts w:hint="default"/>
        <w:lang w:val="fr-FR" w:eastAsia="fr-FR" w:bidi="fr-FR"/>
      </w:rPr>
    </w:lvl>
    <w:lvl w:ilvl="7">
      <w:start w:val="0"/>
      <w:numFmt w:val="bullet"/>
      <w:lvlText w:val="•"/>
      <w:lvlJc w:val="left"/>
      <w:pPr>
        <w:ind w:left="8617" w:hanging="360"/>
      </w:pPr>
      <w:rPr>
        <w:rFonts w:hint="default"/>
        <w:lang w:val="fr-FR" w:eastAsia="fr-FR" w:bidi="fr-FR"/>
      </w:rPr>
    </w:lvl>
    <w:lvl w:ilvl="8">
      <w:start w:val="0"/>
      <w:numFmt w:val="bullet"/>
      <w:lvlText w:val="•"/>
      <w:lvlJc w:val="left"/>
      <w:pPr>
        <w:ind w:left="9527" w:hanging="360"/>
      </w:pPr>
      <w:rPr>
        <w:rFonts w:hint="default"/>
        <w:lang w:val="fr-FR" w:eastAsia="fr-FR" w:bidi="fr-FR"/>
      </w:rPr>
    </w:lvl>
  </w:abstractNum>
  <w:abstractNum w:abstractNumId="0">
    <w:multiLevelType w:val="hybridMultilevel"/>
    <w:lvl w:ilvl="0">
      <w:start w:val="0"/>
      <w:numFmt w:val="bullet"/>
      <w:lvlText w:val="-"/>
      <w:lvlJc w:val="left"/>
      <w:pPr>
        <w:ind w:left="267" w:hanging="123"/>
      </w:pPr>
      <w:rPr>
        <w:rFonts w:hint="default" w:ascii="Arial" w:hAnsi="Arial" w:eastAsia="Arial" w:cs="Arial"/>
        <w:w w:val="99"/>
        <w:sz w:val="20"/>
        <w:szCs w:val="20"/>
        <w:lang w:val="fr-FR" w:eastAsia="fr-FR" w:bidi="fr-FR"/>
      </w:rPr>
    </w:lvl>
    <w:lvl w:ilvl="1">
      <w:start w:val="1"/>
      <w:numFmt w:val="decimal"/>
      <w:lvlText w:val="%2)"/>
      <w:lvlJc w:val="left"/>
      <w:pPr>
        <w:ind w:left="713" w:hanging="428"/>
        <w:jc w:val="left"/>
      </w:pPr>
      <w:rPr>
        <w:rFonts w:hint="default" w:ascii="Arial" w:hAnsi="Arial" w:eastAsia="Arial" w:cs="Arial"/>
        <w:b/>
        <w:bCs/>
        <w:spacing w:val="-1"/>
        <w:w w:val="99"/>
        <w:sz w:val="20"/>
        <w:szCs w:val="20"/>
        <w:lang w:val="fr-FR" w:eastAsia="fr-FR" w:bidi="fr-FR"/>
      </w:rPr>
    </w:lvl>
    <w:lvl w:ilvl="2">
      <w:start w:val="0"/>
      <w:numFmt w:val="bullet"/>
      <w:lvlText w:val="-"/>
      <w:lvlJc w:val="left"/>
      <w:pPr>
        <w:ind w:left="1117" w:hanging="123"/>
      </w:pPr>
      <w:rPr>
        <w:rFonts w:hint="default" w:ascii="Arial" w:hAnsi="Arial" w:eastAsia="Arial" w:cs="Arial"/>
        <w:w w:val="99"/>
        <w:sz w:val="20"/>
        <w:szCs w:val="20"/>
        <w:lang w:val="fr-FR" w:eastAsia="fr-FR" w:bidi="fr-FR"/>
      </w:rPr>
    </w:lvl>
    <w:lvl w:ilvl="3">
      <w:start w:val="0"/>
      <w:numFmt w:val="bullet"/>
      <w:lvlText w:val="•"/>
      <w:lvlJc w:val="left"/>
      <w:pPr>
        <w:ind w:left="2398" w:hanging="123"/>
      </w:pPr>
      <w:rPr>
        <w:rFonts w:hint="default"/>
        <w:lang w:val="fr-FR" w:eastAsia="fr-FR" w:bidi="fr-FR"/>
      </w:rPr>
    </w:lvl>
    <w:lvl w:ilvl="4">
      <w:start w:val="0"/>
      <w:numFmt w:val="bullet"/>
      <w:lvlText w:val="•"/>
      <w:lvlJc w:val="left"/>
      <w:pPr>
        <w:ind w:left="3676" w:hanging="123"/>
      </w:pPr>
      <w:rPr>
        <w:rFonts w:hint="default"/>
        <w:lang w:val="fr-FR" w:eastAsia="fr-FR" w:bidi="fr-FR"/>
      </w:rPr>
    </w:lvl>
    <w:lvl w:ilvl="5">
      <w:start w:val="0"/>
      <w:numFmt w:val="bullet"/>
      <w:lvlText w:val="•"/>
      <w:lvlJc w:val="left"/>
      <w:pPr>
        <w:ind w:left="4954" w:hanging="123"/>
      </w:pPr>
      <w:rPr>
        <w:rFonts w:hint="default"/>
        <w:lang w:val="fr-FR" w:eastAsia="fr-FR" w:bidi="fr-FR"/>
      </w:rPr>
    </w:lvl>
    <w:lvl w:ilvl="6">
      <w:start w:val="0"/>
      <w:numFmt w:val="bullet"/>
      <w:lvlText w:val="•"/>
      <w:lvlJc w:val="left"/>
      <w:pPr>
        <w:ind w:left="6233" w:hanging="123"/>
      </w:pPr>
      <w:rPr>
        <w:rFonts w:hint="default"/>
        <w:lang w:val="fr-FR" w:eastAsia="fr-FR" w:bidi="fr-FR"/>
      </w:rPr>
    </w:lvl>
    <w:lvl w:ilvl="7">
      <w:start w:val="0"/>
      <w:numFmt w:val="bullet"/>
      <w:lvlText w:val="•"/>
      <w:lvlJc w:val="left"/>
      <w:pPr>
        <w:ind w:left="7511" w:hanging="123"/>
      </w:pPr>
      <w:rPr>
        <w:rFonts w:hint="default"/>
        <w:lang w:val="fr-FR" w:eastAsia="fr-FR" w:bidi="fr-FR"/>
      </w:rPr>
    </w:lvl>
    <w:lvl w:ilvl="8">
      <w:start w:val="0"/>
      <w:numFmt w:val="bullet"/>
      <w:lvlText w:val="•"/>
      <w:lvlJc w:val="left"/>
      <w:pPr>
        <w:ind w:left="8789" w:hanging="123"/>
      </w:pPr>
      <w:rPr>
        <w:rFonts w:hint="default"/>
        <w:lang w:val="fr-FR" w:eastAsia="fr-FR" w:bidi="fr-FR"/>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0"/>
      <w:szCs w:val="20"/>
      <w:lang w:val="fr-FR" w:eastAsia="fr-FR" w:bidi="fr-FR"/>
    </w:rPr>
  </w:style>
  <w:style w:styleId="Heading1" w:type="paragraph">
    <w:name w:val="Heading 1"/>
    <w:basedOn w:val="Normal"/>
    <w:uiPriority w:val="1"/>
    <w:qFormat/>
    <w:pPr>
      <w:ind w:left="713" w:hanging="427"/>
      <w:outlineLvl w:val="1"/>
    </w:pPr>
    <w:rPr>
      <w:rFonts w:ascii="Arial" w:hAnsi="Arial" w:eastAsia="Arial" w:cs="Arial"/>
      <w:b/>
      <w:bCs/>
      <w:sz w:val="20"/>
      <w:szCs w:val="20"/>
      <w:lang w:val="fr-FR" w:eastAsia="fr-FR" w:bidi="fr-FR"/>
    </w:rPr>
  </w:style>
  <w:style w:styleId="ListParagraph" w:type="paragraph">
    <w:name w:val="List Paragraph"/>
    <w:basedOn w:val="Normal"/>
    <w:uiPriority w:val="1"/>
    <w:qFormat/>
    <w:pPr>
      <w:ind w:left="713" w:hanging="427"/>
    </w:pPr>
    <w:rPr>
      <w:rFonts w:ascii="Arial" w:hAnsi="Arial" w:eastAsia="Arial" w:cs="Arial"/>
      <w:lang w:val="fr-FR" w:eastAsia="fr-FR" w:bidi="fr-FR"/>
    </w:rPr>
  </w:style>
  <w:style w:styleId="TableParagraph" w:type="paragraph">
    <w:name w:val="Table Paragraph"/>
    <w:basedOn w:val="Normal"/>
    <w:uiPriority w:val="1"/>
    <w:qFormat/>
    <w:pPr>
      <w:ind w:left="107"/>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2019-08-22T08:11:46Z</dcterms:created>
  <dcterms:modified xsi:type="dcterms:W3CDTF">2019-08-22T08:11:46Z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Microsoft® Word 2016</vt:lpwstr>
  </property>
  <property fmtid="{D5CDD505-2E9C-101B-9397-08002B2CF9AE}" pid="4" name="LastSaved">
    <vt:filetime>2019-08-22T00:00:00Z</vt:filetime>
  </property>
</Properties>
</file>